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B4" w:rsidRPr="00101DB4" w:rsidRDefault="00101DB4" w:rsidP="00101DB4">
      <w:pPr>
        <w:widowControl/>
        <w:shd w:val="clear" w:color="auto" w:fill="FFFFFF"/>
        <w:wordWrap/>
        <w:autoSpaceDE/>
        <w:autoSpaceDN/>
        <w:spacing w:after="0" w:line="240" w:lineRule="auto"/>
        <w:jc w:val="left"/>
        <w:rPr>
          <w:rFonts w:ascii="Arial" w:eastAsia="굴림" w:hAnsi="Arial" w:cs="Arial"/>
          <w:b/>
          <w:kern w:val="0"/>
          <w:sz w:val="24"/>
          <w:szCs w:val="20"/>
        </w:rPr>
      </w:pPr>
      <w:r w:rsidRPr="00101DB4">
        <w:rPr>
          <w:rFonts w:ascii="Arial" w:eastAsia="굴림" w:hAnsi="Arial" w:cs="Arial" w:hint="eastAsia"/>
          <w:b/>
          <w:kern w:val="0"/>
          <w:sz w:val="24"/>
          <w:szCs w:val="20"/>
        </w:rPr>
        <w:t>ARAM</w:t>
      </w:r>
    </w:p>
    <w:p w:rsidR="00101DB4" w:rsidRDefault="00101DB4" w:rsidP="00101DB4">
      <w:pPr>
        <w:widowControl/>
        <w:shd w:val="clear" w:color="auto" w:fill="FFFFFF"/>
        <w:wordWrap/>
        <w:autoSpaceDE/>
        <w:autoSpaceDN/>
        <w:spacing w:after="0" w:line="240" w:lineRule="auto"/>
        <w:jc w:val="left"/>
        <w:rPr>
          <w:rFonts w:ascii="Arial" w:eastAsia="굴림" w:hAnsi="Arial" w:cs="Arial"/>
          <w:kern w:val="0"/>
          <w:szCs w:val="20"/>
        </w:rPr>
      </w:pPr>
    </w:p>
    <w:p w:rsidR="00101DB4" w:rsidRPr="00101DB4" w:rsidRDefault="00C11281" w:rsidP="00101DB4">
      <w:pPr>
        <w:widowControl/>
        <w:shd w:val="clear" w:color="auto" w:fill="FFFFFF"/>
        <w:wordWrap/>
        <w:autoSpaceDE/>
        <w:autoSpaceDN/>
        <w:spacing w:after="0" w:line="240" w:lineRule="auto"/>
        <w:jc w:val="left"/>
        <w:rPr>
          <w:rFonts w:ascii="Arial" w:eastAsia="굴림" w:hAnsi="Arial" w:cs="Arial"/>
          <w:kern w:val="0"/>
          <w:szCs w:val="20"/>
        </w:rPr>
      </w:pPr>
      <w:hyperlink r:id="rId4" w:tooltip="Proceedings of the National Academy of Sciences of the United States of America." w:history="1">
        <w:r w:rsidR="00101DB4" w:rsidRPr="00101DB4">
          <w:rPr>
            <w:rFonts w:ascii="Arial" w:eastAsia="굴림" w:hAnsi="Arial" w:cs="Arial"/>
            <w:color w:val="2F4A8B"/>
            <w:kern w:val="0"/>
            <w:szCs w:val="20"/>
            <w:u w:val="single"/>
          </w:rPr>
          <w:t>Proc Natl Acad Sci U S A.</w:t>
        </w:r>
      </w:hyperlink>
      <w:r w:rsidR="00101DB4" w:rsidRPr="00101DB4">
        <w:rPr>
          <w:rFonts w:ascii="Arial" w:eastAsia="굴림" w:hAnsi="Arial" w:cs="Arial"/>
          <w:kern w:val="0"/>
          <w:szCs w:val="20"/>
        </w:rPr>
        <w:t xml:space="preserve"> 2013 Feb 19. [Epub ahead of print]</w:t>
      </w:r>
    </w:p>
    <w:p w:rsidR="00101DB4" w:rsidRPr="00101DB4" w:rsidRDefault="00101DB4" w:rsidP="00101DB4">
      <w:pPr>
        <w:widowControl/>
        <w:shd w:val="clear" w:color="auto" w:fill="FFFFFF"/>
        <w:wordWrap/>
        <w:autoSpaceDE/>
        <w:autoSpaceDN/>
        <w:spacing w:before="240" w:after="120" w:line="240" w:lineRule="auto"/>
        <w:jc w:val="left"/>
        <w:outlineLvl w:val="0"/>
        <w:rPr>
          <w:rFonts w:ascii="Arial" w:eastAsia="굴림" w:hAnsi="Arial" w:cs="Arial"/>
          <w:b/>
          <w:bCs/>
          <w:color w:val="000000"/>
          <w:kern w:val="36"/>
          <w:sz w:val="28"/>
          <w:szCs w:val="28"/>
        </w:rPr>
      </w:pPr>
      <w:r w:rsidRPr="00101DB4">
        <w:rPr>
          <w:rFonts w:ascii="Arial" w:eastAsia="굴림" w:hAnsi="Arial" w:cs="Arial"/>
          <w:b/>
          <w:bCs/>
          <w:color w:val="000000"/>
          <w:kern w:val="36"/>
          <w:sz w:val="28"/>
          <w:szCs w:val="28"/>
        </w:rPr>
        <w:t>MOZ increases p53 acetylation and premature senescence through its complex formation with PML.</w:t>
      </w:r>
    </w:p>
    <w:p w:rsidR="00101DB4" w:rsidRPr="00101DB4" w:rsidRDefault="00C11281" w:rsidP="00101DB4">
      <w:pPr>
        <w:widowControl/>
        <w:shd w:val="clear" w:color="auto" w:fill="FFFFFF"/>
        <w:wordWrap/>
        <w:autoSpaceDE/>
        <w:autoSpaceDN/>
        <w:spacing w:after="0" w:line="240" w:lineRule="auto"/>
        <w:jc w:val="left"/>
        <w:rPr>
          <w:rFonts w:ascii="Arial" w:eastAsia="굴림" w:hAnsi="Arial" w:cs="Arial"/>
          <w:kern w:val="0"/>
          <w:szCs w:val="20"/>
        </w:rPr>
      </w:pPr>
      <w:hyperlink r:id="rId5" w:history="1">
        <w:r w:rsidR="00101DB4" w:rsidRPr="00101DB4">
          <w:rPr>
            <w:rFonts w:ascii="Arial" w:eastAsia="굴림" w:hAnsi="Arial" w:cs="Arial"/>
            <w:color w:val="2F4A8B"/>
            <w:kern w:val="0"/>
            <w:szCs w:val="20"/>
            <w:u w:val="single"/>
          </w:rPr>
          <w:t>Rokudai S</w:t>
        </w:r>
      </w:hyperlink>
      <w:r w:rsidR="00101DB4" w:rsidRPr="00101DB4">
        <w:rPr>
          <w:rFonts w:ascii="Arial" w:eastAsia="굴림" w:hAnsi="Arial" w:cs="Arial"/>
          <w:kern w:val="0"/>
          <w:szCs w:val="20"/>
        </w:rPr>
        <w:t xml:space="preserve">, </w:t>
      </w:r>
      <w:hyperlink r:id="rId6" w:history="1">
        <w:r w:rsidR="00101DB4" w:rsidRPr="00101DB4">
          <w:rPr>
            <w:rFonts w:ascii="Arial" w:eastAsia="굴림" w:hAnsi="Arial" w:cs="Arial"/>
            <w:color w:val="2F4A8B"/>
            <w:kern w:val="0"/>
            <w:szCs w:val="20"/>
            <w:u w:val="single"/>
          </w:rPr>
          <w:t>Laptenko O</w:t>
        </w:r>
      </w:hyperlink>
      <w:r w:rsidR="00101DB4" w:rsidRPr="00101DB4">
        <w:rPr>
          <w:rFonts w:ascii="Arial" w:eastAsia="굴림" w:hAnsi="Arial" w:cs="Arial"/>
          <w:kern w:val="0"/>
          <w:szCs w:val="20"/>
        </w:rPr>
        <w:t xml:space="preserve">, </w:t>
      </w:r>
      <w:hyperlink r:id="rId7" w:history="1">
        <w:r w:rsidR="00101DB4" w:rsidRPr="00101DB4">
          <w:rPr>
            <w:rFonts w:ascii="Arial" w:eastAsia="굴림" w:hAnsi="Arial" w:cs="Arial"/>
            <w:color w:val="2F4A8B"/>
            <w:kern w:val="0"/>
            <w:szCs w:val="20"/>
            <w:u w:val="single"/>
          </w:rPr>
          <w:t>Arnal SM</w:t>
        </w:r>
      </w:hyperlink>
      <w:r w:rsidR="00101DB4" w:rsidRPr="00101DB4">
        <w:rPr>
          <w:rFonts w:ascii="Arial" w:eastAsia="굴림" w:hAnsi="Arial" w:cs="Arial"/>
          <w:kern w:val="0"/>
          <w:szCs w:val="20"/>
        </w:rPr>
        <w:t xml:space="preserve">, </w:t>
      </w:r>
      <w:hyperlink r:id="rId8" w:history="1">
        <w:r w:rsidR="00101DB4" w:rsidRPr="00101DB4">
          <w:rPr>
            <w:rFonts w:ascii="Arial" w:eastAsia="굴림" w:hAnsi="Arial" w:cs="Arial"/>
            <w:color w:val="2F4A8B"/>
            <w:kern w:val="0"/>
            <w:szCs w:val="20"/>
            <w:u w:val="single"/>
          </w:rPr>
          <w:t>Taya Y</w:t>
        </w:r>
      </w:hyperlink>
      <w:r w:rsidR="00101DB4" w:rsidRPr="00101DB4">
        <w:rPr>
          <w:rFonts w:ascii="Arial" w:eastAsia="굴림" w:hAnsi="Arial" w:cs="Arial"/>
          <w:kern w:val="0"/>
          <w:szCs w:val="20"/>
        </w:rPr>
        <w:t xml:space="preserve">, </w:t>
      </w:r>
      <w:hyperlink r:id="rId9" w:history="1">
        <w:r w:rsidR="00101DB4" w:rsidRPr="00101DB4">
          <w:rPr>
            <w:rFonts w:ascii="Arial" w:eastAsia="굴림" w:hAnsi="Arial" w:cs="Arial"/>
            <w:color w:val="2F4A8B"/>
            <w:kern w:val="0"/>
            <w:szCs w:val="20"/>
            <w:u w:val="single"/>
          </w:rPr>
          <w:t>Kitabayashi I</w:t>
        </w:r>
      </w:hyperlink>
      <w:r w:rsidR="00101DB4" w:rsidRPr="00101DB4">
        <w:rPr>
          <w:rFonts w:ascii="Arial" w:eastAsia="굴림" w:hAnsi="Arial" w:cs="Arial"/>
          <w:kern w:val="0"/>
          <w:szCs w:val="20"/>
        </w:rPr>
        <w:t xml:space="preserve">, </w:t>
      </w:r>
      <w:hyperlink r:id="rId10" w:history="1">
        <w:r w:rsidR="00101DB4" w:rsidRPr="00101DB4">
          <w:rPr>
            <w:rFonts w:ascii="Arial" w:eastAsia="굴림" w:hAnsi="Arial" w:cs="Arial"/>
            <w:color w:val="2F4A8B"/>
            <w:kern w:val="0"/>
            <w:szCs w:val="20"/>
            <w:u w:val="single"/>
          </w:rPr>
          <w:t>Prives C</w:t>
        </w:r>
      </w:hyperlink>
      <w:r w:rsidR="00101DB4" w:rsidRPr="00101DB4">
        <w:rPr>
          <w:rFonts w:ascii="Arial" w:eastAsia="굴림" w:hAnsi="Arial" w:cs="Arial"/>
          <w:kern w:val="0"/>
          <w:szCs w:val="20"/>
        </w:rPr>
        <w:t>.</w:t>
      </w:r>
    </w:p>
    <w:p w:rsidR="00101DB4" w:rsidRPr="00101DB4" w:rsidRDefault="00101DB4" w:rsidP="00101DB4">
      <w:pPr>
        <w:widowControl/>
        <w:shd w:val="clear" w:color="auto" w:fill="FFFFFF"/>
        <w:wordWrap/>
        <w:autoSpaceDE/>
        <w:autoSpaceDN/>
        <w:spacing w:before="308" w:after="154" w:line="240" w:lineRule="auto"/>
        <w:jc w:val="left"/>
        <w:outlineLvl w:val="2"/>
        <w:rPr>
          <w:rFonts w:ascii="Arial" w:eastAsia="굴림" w:hAnsi="Arial" w:cs="Arial"/>
          <w:b/>
          <w:bCs/>
          <w:color w:val="724128"/>
          <w:kern w:val="0"/>
          <w:sz w:val="22"/>
        </w:rPr>
      </w:pPr>
      <w:r w:rsidRPr="00101DB4">
        <w:rPr>
          <w:rFonts w:ascii="Arial" w:eastAsia="굴림" w:hAnsi="Arial" w:cs="Arial"/>
          <w:b/>
          <w:bCs/>
          <w:color w:val="724128"/>
          <w:kern w:val="0"/>
          <w:sz w:val="22"/>
        </w:rPr>
        <w:t>Source</w:t>
      </w:r>
    </w:p>
    <w:p w:rsidR="00101DB4" w:rsidRPr="00101DB4" w:rsidRDefault="00101DB4" w:rsidP="00101DB4">
      <w:pPr>
        <w:widowControl/>
        <w:shd w:val="clear" w:color="auto" w:fill="FFFFFF"/>
        <w:wordWrap/>
        <w:autoSpaceDE/>
        <w:autoSpaceDN/>
        <w:spacing w:before="100" w:beforeAutospacing="1" w:after="100" w:afterAutospacing="1" w:line="240" w:lineRule="auto"/>
        <w:jc w:val="left"/>
        <w:rPr>
          <w:rFonts w:ascii="Arial" w:eastAsia="굴림" w:hAnsi="Arial" w:cs="Arial"/>
          <w:kern w:val="0"/>
          <w:szCs w:val="20"/>
        </w:rPr>
      </w:pPr>
      <w:r w:rsidRPr="00101DB4">
        <w:rPr>
          <w:rFonts w:ascii="Arial" w:eastAsia="굴림" w:hAnsi="Arial" w:cs="Arial"/>
          <w:kern w:val="0"/>
          <w:szCs w:val="20"/>
        </w:rPr>
        <w:t>Department of Biological Sciences, Columbia University, New York, NY 10027.</w:t>
      </w:r>
    </w:p>
    <w:p w:rsidR="00101DB4" w:rsidRPr="00101DB4" w:rsidRDefault="00101DB4" w:rsidP="00101DB4">
      <w:pPr>
        <w:widowControl/>
        <w:shd w:val="clear" w:color="auto" w:fill="FFFFFF"/>
        <w:wordWrap/>
        <w:autoSpaceDE/>
        <w:autoSpaceDN/>
        <w:spacing w:before="308" w:after="154" w:line="240" w:lineRule="auto"/>
        <w:jc w:val="left"/>
        <w:outlineLvl w:val="2"/>
        <w:rPr>
          <w:rFonts w:ascii="Arial" w:eastAsia="굴림" w:hAnsi="Arial" w:cs="Arial"/>
          <w:b/>
          <w:bCs/>
          <w:color w:val="724128"/>
          <w:kern w:val="0"/>
          <w:sz w:val="22"/>
        </w:rPr>
      </w:pPr>
      <w:r w:rsidRPr="00101DB4">
        <w:rPr>
          <w:rFonts w:ascii="Arial" w:eastAsia="굴림" w:hAnsi="Arial" w:cs="Arial"/>
          <w:b/>
          <w:bCs/>
          <w:color w:val="724128"/>
          <w:kern w:val="0"/>
          <w:sz w:val="22"/>
        </w:rPr>
        <w:t>Abstract</w:t>
      </w:r>
    </w:p>
    <w:p w:rsidR="00101DB4" w:rsidRPr="00101DB4" w:rsidRDefault="00101DB4" w:rsidP="00101DB4">
      <w:pPr>
        <w:widowControl/>
        <w:shd w:val="clear" w:color="auto" w:fill="FFFFFF"/>
        <w:wordWrap/>
        <w:autoSpaceDE/>
        <w:autoSpaceDN/>
        <w:spacing w:before="100" w:beforeAutospacing="1" w:after="100" w:afterAutospacing="1" w:line="240" w:lineRule="auto"/>
        <w:jc w:val="left"/>
        <w:rPr>
          <w:rFonts w:ascii="Arial" w:eastAsia="굴림" w:hAnsi="Arial" w:cs="Arial"/>
          <w:kern w:val="0"/>
          <w:szCs w:val="20"/>
        </w:rPr>
      </w:pPr>
      <w:r w:rsidRPr="00101DB4">
        <w:rPr>
          <w:rFonts w:ascii="Arial" w:eastAsia="굴림" w:hAnsi="Arial" w:cs="Arial"/>
          <w:kern w:val="0"/>
          <w:szCs w:val="20"/>
        </w:rPr>
        <w:t>Monocytic leukemia zinc finger (MOZ)/KAT6A is a MOZ, Ybf2/Sas3, Sas2, Tip60 (MYST)-type histone acetyltransferase that functions as a coactivator for acute myeloid leukemia 1 protein (AML1)- and Ets family transcription factor PU.1-dependent transcription. We previously reported that MOZ directly interacts with p53 and is essential for p53-dependent selective regulation of p21 expression. We show here that MOZ is an acetyltransferase of p53 at K120 and K382 and colocalizes with p53 in promyelocytic leukemia (PML) nuclear bodies following cellular stress. The MOZ-PML-p53 interaction enhances MOZ-mediated acetylation of p53, and this ternary complex enhances p53-dependent p21 expression. Moreover, we identified an Akt/protein kinase B recognition sequence in the PML-binding domain of MOZ protein. Akt-mediated phosphorylation of MOZ at T369 has a negative effect on complex formation between PML and MOZ. As a result of PML-mediated suppression of Akt, the increased PML-MOZ interaction enhances p21 expression and induces p53-dependent premature senescence upon forced PML expression. Our research demonstrates that MOZ controls p53 acetylation and transcriptional activity via association with PML.</w:t>
      </w:r>
    </w:p>
    <w:p w:rsidR="00B162EC" w:rsidRDefault="005D6CF9"/>
    <w:p w:rsidR="00101DB4" w:rsidRPr="00101DB4" w:rsidRDefault="00C11281" w:rsidP="00101DB4">
      <w:pPr>
        <w:widowControl/>
        <w:shd w:val="clear" w:color="auto" w:fill="FFFFFF"/>
        <w:wordWrap/>
        <w:autoSpaceDE/>
        <w:autoSpaceDN/>
        <w:spacing w:after="0" w:line="240" w:lineRule="auto"/>
        <w:jc w:val="left"/>
        <w:rPr>
          <w:rFonts w:ascii="Arial" w:eastAsia="굴림" w:hAnsi="Arial" w:cs="Arial"/>
          <w:kern w:val="0"/>
          <w:szCs w:val="20"/>
        </w:rPr>
      </w:pPr>
      <w:hyperlink r:id="rId11" w:tooltip="Genes &amp; development." w:history="1">
        <w:r w:rsidR="00101DB4" w:rsidRPr="00101DB4">
          <w:rPr>
            <w:rFonts w:ascii="Arial" w:eastAsia="굴림" w:hAnsi="Arial" w:cs="Arial"/>
            <w:color w:val="2F4A8B"/>
            <w:kern w:val="0"/>
            <w:szCs w:val="20"/>
            <w:u w:val="single"/>
          </w:rPr>
          <w:t>Genes Dev.</w:t>
        </w:r>
      </w:hyperlink>
      <w:r w:rsidR="00101DB4" w:rsidRPr="00101DB4">
        <w:rPr>
          <w:rFonts w:ascii="Arial" w:eastAsia="굴림" w:hAnsi="Arial" w:cs="Arial"/>
          <w:kern w:val="0"/>
          <w:szCs w:val="20"/>
        </w:rPr>
        <w:t xml:space="preserve"> 2013 Feb 15;27(4):372-7. doi: 10.1101/gad.207001.112.</w:t>
      </w:r>
    </w:p>
    <w:p w:rsidR="00101DB4" w:rsidRPr="00101DB4" w:rsidRDefault="00101DB4" w:rsidP="00101DB4">
      <w:pPr>
        <w:widowControl/>
        <w:shd w:val="clear" w:color="auto" w:fill="FFFFFF"/>
        <w:wordWrap/>
        <w:autoSpaceDE/>
        <w:autoSpaceDN/>
        <w:spacing w:before="240" w:after="120" w:line="240" w:lineRule="auto"/>
        <w:jc w:val="left"/>
        <w:outlineLvl w:val="0"/>
        <w:rPr>
          <w:rFonts w:ascii="Arial" w:eastAsia="굴림" w:hAnsi="Arial" w:cs="Arial"/>
          <w:b/>
          <w:bCs/>
          <w:color w:val="000000"/>
          <w:kern w:val="36"/>
          <w:sz w:val="28"/>
          <w:szCs w:val="28"/>
        </w:rPr>
      </w:pPr>
      <w:r w:rsidRPr="00101DB4">
        <w:rPr>
          <w:rFonts w:ascii="Arial" w:eastAsia="굴림" w:hAnsi="Arial" w:cs="Arial"/>
          <w:b/>
          <w:bCs/>
          <w:color w:val="000000"/>
          <w:kern w:val="36"/>
          <w:sz w:val="28"/>
          <w:szCs w:val="28"/>
        </w:rPr>
        <w:t>DNMT1 represses p53 to maintain progenitor cell survival during pancreatic organogenesis.</w:t>
      </w:r>
    </w:p>
    <w:p w:rsidR="00101DB4" w:rsidRPr="00101DB4" w:rsidRDefault="00C11281" w:rsidP="00101DB4">
      <w:pPr>
        <w:widowControl/>
        <w:shd w:val="clear" w:color="auto" w:fill="FFFFFF"/>
        <w:wordWrap/>
        <w:autoSpaceDE/>
        <w:autoSpaceDN/>
        <w:spacing w:after="0" w:line="240" w:lineRule="auto"/>
        <w:jc w:val="left"/>
        <w:rPr>
          <w:rFonts w:ascii="Arial" w:eastAsia="굴림" w:hAnsi="Arial" w:cs="Arial"/>
          <w:kern w:val="0"/>
          <w:szCs w:val="20"/>
        </w:rPr>
      </w:pPr>
      <w:hyperlink r:id="rId12" w:history="1">
        <w:r w:rsidR="00101DB4" w:rsidRPr="00101DB4">
          <w:rPr>
            <w:rFonts w:ascii="Arial" w:eastAsia="굴림" w:hAnsi="Arial" w:cs="Arial"/>
            <w:color w:val="2F4A8B"/>
            <w:kern w:val="0"/>
            <w:szCs w:val="20"/>
            <w:u w:val="single"/>
          </w:rPr>
          <w:t>Georgia S</w:t>
        </w:r>
      </w:hyperlink>
      <w:r w:rsidR="00101DB4" w:rsidRPr="00101DB4">
        <w:rPr>
          <w:rFonts w:ascii="Arial" w:eastAsia="굴림" w:hAnsi="Arial" w:cs="Arial"/>
          <w:kern w:val="0"/>
          <w:szCs w:val="20"/>
        </w:rPr>
        <w:t xml:space="preserve">, </w:t>
      </w:r>
      <w:hyperlink r:id="rId13" w:history="1">
        <w:r w:rsidR="00101DB4" w:rsidRPr="00101DB4">
          <w:rPr>
            <w:rFonts w:ascii="Arial" w:eastAsia="굴림" w:hAnsi="Arial" w:cs="Arial"/>
            <w:color w:val="2F4A8B"/>
            <w:kern w:val="0"/>
            <w:szCs w:val="20"/>
            <w:u w:val="single"/>
          </w:rPr>
          <w:t>Kanji M</w:t>
        </w:r>
      </w:hyperlink>
      <w:r w:rsidR="00101DB4" w:rsidRPr="00101DB4">
        <w:rPr>
          <w:rFonts w:ascii="Arial" w:eastAsia="굴림" w:hAnsi="Arial" w:cs="Arial"/>
          <w:kern w:val="0"/>
          <w:szCs w:val="20"/>
        </w:rPr>
        <w:t xml:space="preserve">, </w:t>
      </w:r>
      <w:hyperlink r:id="rId14" w:history="1">
        <w:r w:rsidR="00101DB4" w:rsidRPr="00101DB4">
          <w:rPr>
            <w:rFonts w:ascii="Arial" w:eastAsia="굴림" w:hAnsi="Arial" w:cs="Arial"/>
            <w:color w:val="2F4A8B"/>
            <w:kern w:val="0"/>
            <w:szCs w:val="20"/>
            <w:u w:val="single"/>
          </w:rPr>
          <w:t>Bhushan A</w:t>
        </w:r>
      </w:hyperlink>
      <w:r w:rsidR="00101DB4" w:rsidRPr="00101DB4">
        <w:rPr>
          <w:rFonts w:ascii="Arial" w:eastAsia="굴림" w:hAnsi="Arial" w:cs="Arial"/>
          <w:kern w:val="0"/>
          <w:szCs w:val="20"/>
        </w:rPr>
        <w:t>.</w:t>
      </w:r>
    </w:p>
    <w:p w:rsidR="00101DB4" w:rsidRPr="00101DB4" w:rsidRDefault="00101DB4" w:rsidP="00101DB4">
      <w:pPr>
        <w:widowControl/>
        <w:shd w:val="clear" w:color="auto" w:fill="FFFFFF"/>
        <w:wordWrap/>
        <w:autoSpaceDE/>
        <w:autoSpaceDN/>
        <w:spacing w:before="308" w:after="154" w:line="240" w:lineRule="auto"/>
        <w:jc w:val="left"/>
        <w:outlineLvl w:val="2"/>
        <w:rPr>
          <w:rFonts w:ascii="Arial" w:eastAsia="굴림" w:hAnsi="Arial" w:cs="Arial"/>
          <w:b/>
          <w:bCs/>
          <w:color w:val="724128"/>
          <w:kern w:val="0"/>
          <w:sz w:val="22"/>
        </w:rPr>
      </w:pPr>
      <w:r w:rsidRPr="00101DB4">
        <w:rPr>
          <w:rFonts w:ascii="Arial" w:eastAsia="굴림" w:hAnsi="Arial" w:cs="Arial"/>
          <w:b/>
          <w:bCs/>
          <w:color w:val="724128"/>
          <w:kern w:val="0"/>
          <w:sz w:val="22"/>
        </w:rPr>
        <w:t>Source</w:t>
      </w:r>
    </w:p>
    <w:p w:rsidR="00101DB4" w:rsidRPr="00101DB4" w:rsidRDefault="00101DB4" w:rsidP="00101DB4">
      <w:pPr>
        <w:widowControl/>
        <w:shd w:val="clear" w:color="auto" w:fill="FFFFFF"/>
        <w:wordWrap/>
        <w:autoSpaceDE/>
        <w:autoSpaceDN/>
        <w:spacing w:before="100" w:beforeAutospacing="1" w:after="100" w:afterAutospacing="1" w:line="240" w:lineRule="auto"/>
        <w:jc w:val="left"/>
        <w:rPr>
          <w:rFonts w:ascii="Arial" w:eastAsia="굴림" w:hAnsi="Arial" w:cs="Arial"/>
          <w:kern w:val="0"/>
          <w:szCs w:val="20"/>
        </w:rPr>
      </w:pPr>
      <w:r w:rsidRPr="00101DB4">
        <w:rPr>
          <w:rFonts w:ascii="Arial" w:eastAsia="굴림" w:hAnsi="Arial" w:cs="Arial"/>
          <w:kern w:val="0"/>
          <w:szCs w:val="20"/>
        </w:rPr>
        <w:t>Department of Medicine, University of California at Los Angeles, Los Angeles, California 90024, USA;</w:t>
      </w:r>
    </w:p>
    <w:p w:rsidR="00101DB4" w:rsidRPr="00101DB4" w:rsidRDefault="00101DB4" w:rsidP="00101DB4">
      <w:pPr>
        <w:widowControl/>
        <w:shd w:val="clear" w:color="auto" w:fill="FFFFFF"/>
        <w:wordWrap/>
        <w:autoSpaceDE/>
        <w:autoSpaceDN/>
        <w:spacing w:before="308" w:after="154" w:line="240" w:lineRule="auto"/>
        <w:jc w:val="left"/>
        <w:outlineLvl w:val="2"/>
        <w:rPr>
          <w:rFonts w:ascii="Arial" w:eastAsia="굴림" w:hAnsi="Arial" w:cs="Arial"/>
          <w:b/>
          <w:bCs/>
          <w:color w:val="724128"/>
          <w:kern w:val="0"/>
          <w:sz w:val="22"/>
        </w:rPr>
      </w:pPr>
      <w:r w:rsidRPr="00101DB4">
        <w:rPr>
          <w:rFonts w:ascii="Arial" w:eastAsia="굴림" w:hAnsi="Arial" w:cs="Arial"/>
          <w:b/>
          <w:bCs/>
          <w:color w:val="724128"/>
          <w:kern w:val="0"/>
          <w:sz w:val="22"/>
        </w:rPr>
        <w:t>Abstract</w:t>
      </w:r>
    </w:p>
    <w:p w:rsidR="00101DB4" w:rsidRPr="00101DB4" w:rsidRDefault="00101DB4" w:rsidP="00101DB4">
      <w:pPr>
        <w:widowControl/>
        <w:shd w:val="clear" w:color="auto" w:fill="FFFFFF"/>
        <w:wordWrap/>
        <w:autoSpaceDE/>
        <w:autoSpaceDN/>
        <w:spacing w:before="100" w:beforeAutospacing="1" w:after="100" w:afterAutospacing="1" w:line="240" w:lineRule="auto"/>
        <w:jc w:val="left"/>
        <w:rPr>
          <w:rFonts w:ascii="Arial" w:eastAsia="굴림" w:hAnsi="Arial" w:cs="Arial"/>
          <w:kern w:val="0"/>
          <w:szCs w:val="20"/>
        </w:rPr>
      </w:pPr>
      <w:r w:rsidRPr="00101DB4">
        <w:rPr>
          <w:rFonts w:ascii="Arial" w:eastAsia="굴림" w:hAnsi="Arial" w:cs="Arial"/>
          <w:kern w:val="0"/>
          <w:szCs w:val="20"/>
        </w:rPr>
        <w:t>In the developing pancreas, self-renewal of progenitors and patterning of cell fates are coordinated to ensure the correct size and cellular makeup of the organ. How this coordination is achieved, however, is not clear. We report that deletion of DNA methyltransferase 1 (Dnmt1) in pancreatic progenitors results in agenesis of the pancreas due to apoptosis of progenitor cells. We show that DNMT1 is bound to the p53 regulatory region and that loss of Dnmt1 results in derepression of the p53 locus. Haploinsufficiency of p53 rescues progenitor cell survival and cellular makeup of the Dnmt1-deleted pancreas.</w:t>
      </w:r>
    </w:p>
    <w:p w:rsidR="00775597" w:rsidRDefault="00775597" w:rsidP="00775597">
      <w:pPr>
        <w:shd w:val="clear" w:color="auto" w:fill="FFFFFF"/>
        <w:rPr>
          <w:rFonts w:hint="eastAsia"/>
          <w:b/>
          <w:sz w:val="40"/>
          <w:szCs w:val="40"/>
        </w:rPr>
      </w:pPr>
      <w:bookmarkStart w:id="0" w:name="_GoBack"/>
      <w:bookmarkEnd w:id="0"/>
      <w:r w:rsidRPr="008F0D76">
        <w:rPr>
          <w:rFonts w:hint="eastAsia"/>
          <w:b/>
          <w:sz w:val="40"/>
          <w:szCs w:val="40"/>
        </w:rPr>
        <w:lastRenderedPageBreak/>
        <w:t>MH</w:t>
      </w:r>
    </w:p>
    <w:p w:rsidR="00775597" w:rsidRDefault="00775597" w:rsidP="00775597">
      <w:pPr>
        <w:shd w:val="clear" w:color="auto" w:fill="FFFFFF"/>
        <w:rPr>
          <w:rFonts w:hint="eastAsia"/>
          <w:b/>
          <w:sz w:val="40"/>
          <w:szCs w:val="40"/>
        </w:rPr>
      </w:pPr>
      <w:r>
        <w:rPr>
          <w:rFonts w:hint="eastAsia"/>
          <w:b/>
          <w:noProof/>
          <w:sz w:val="40"/>
          <w:szCs w:val="40"/>
        </w:rPr>
        <w:drawing>
          <wp:inline distT="0" distB="0" distL="0" distR="0">
            <wp:extent cx="4953635" cy="73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53635" cy="739775"/>
                    </a:xfrm>
                    <a:prstGeom prst="rect">
                      <a:avLst/>
                    </a:prstGeom>
                    <a:noFill/>
                    <a:ln w="9525">
                      <a:noFill/>
                      <a:miter lim="800000"/>
                      <a:headEnd/>
                      <a:tailEnd/>
                    </a:ln>
                  </pic:spPr>
                </pic:pic>
              </a:graphicData>
            </a:graphic>
          </wp:inline>
        </w:drawing>
      </w:r>
    </w:p>
    <w:p w:rsidR="00775597" w:rsidRDefault="00775597" w:rsidP="00775597">
      <w:pPr>
        <w:shd w:val="clear" w:color="auto" w:fill="FFFFFF"/>
        <w:rPr>
          <w:rFonts w:hint="eastAsia"/>
          <w:b/>
          <w:sz w:val="40"/>
          <w:szCs w:val="40"/>
        </w:rPr>
      </w:pPr>
      <w:r>
        <w:rPr>
          <w:rFonts w:hint="eastAsia"/>
          <w:b/>
          <w:noProof/>
          <w:sz w:val="40"/>
          <w:szCs w:val="40"/>
        </w:rPr>
        <w:drawing>
          <wp:inline distT="0" distB="0" distL="0" distR="0">
            <wp:extent cx="5542280" cy="184467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542280" cy="1844675"/>
                    </a:xfrm>
                    <a:prstGeom prst="rect">
                      <a:avLst/>
                    </a:prstGeom>
                    <a:noFill/>
                    <a:ln w="9525">
                      <a:noFill/>
                      <a:miter lim="800000"/>
                      <a:headEnd/>
                      <a:tailEnd/>
                    </a:ln>
                  </pic:spPr>
                </pic:pic>
              </a:graphicData>
            </a:graphic>
          </wp:inline>
        </w:drawing>
      </w:r>
    </w:p>
    <w:p w:rsidR="00775597" w:rsidRDefault="00775597" w:rsidP="00775597">
      <w:pPr>
        <w:widowControl/>
        <w:shd w:val="clear" w:color="auto" w:fill="FFFFFF"/>
        <w:wordWrap/>
        <w:autoSpaceDE/>
        <w:autoSpaceDN/>
        <w:spacing w:after="96"/>
        <w:jc w:val="left"/>
        <w:outlineLvl w:val="2"/>
        <w:rPr>
          <w:rFonts w:ascii="Georgia" w:eastAsia="굴림" w:hAnsi="Georgia" w:cs="Lucida Sans Unicode" w:hint="eastAsia"/>
          <w:b/>
          <w:bCs/>
          <w:color w:val="403838"/>
          <w:kern w:val="0"/>
          <w:sz w:val="29"/>
          <w:szCs w:val="29"/>
          <w:lang/>
        </w:rPr>
      </w:pPr>
    </w:p>
    <w:p w:rsidR="00775597" w:rsidRPr="00D91FEB" w:rsidRDefault="00775597" w:rsidP="00775597">
      <w:pPr>
        <w:widowControl/>
        <w:shd w:val="clear" w:color="auto" w:fill="FFFFFF"/>
        <w:wordWrap/>
        <w:autoSpaceDE/>
        <w:autoSpaceDN/>
        <w:spacing w:after="96"/>
        <w:jc w:val="left"/>
        <w:outlineLvl w:val="2"/>
        <w:rPr>
          <w:rFonts w:ascii="Georgia" w:eastAsia="굴림" w:hAnsi="Georgia" w:cs="Lucida Sans Unicode"/>
          <w:b/>
          <w:bCs/>
          <w:color w:val="403838"/>
          <w:kern w:val="0"/>
          <w:sz w:val="29"/>
          <w:szCs w:val="29"/>
          <w:lang/>
        </w:rPr>
      </w:pPr>
      <w:r w:rsidRPr="00D91FEB">
        <w:rPr>
          <w:rFonts w:ascii="Georgia" w:eastAsia="굴림" w:hAnsi="Georgia" w:cs="Lucida Sans Unicode"/>
          <w:b/>
          <w:bCs/>
          <w:color w:val="403838"/>
          <w:kern w:val="0"/>
          <w:sz w:val="29"/>
          <w:szCs w:val="29"/>
          <w:lang/>
        </w:rPr>
        <w:t>Capsule</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Background:</w:t>
      </w:r>
      <w:r w:rsidRPr="00D91FEB">
        <w:rPr>
          <w:rFonts w:ascii="Lucida Sans Unicode" w:eastAsia="굴림" w:hAnsi="Lucida Sans Unicode" w:cs="Lucida Sans Unicode"/>
          <w:color w:val="403838"/>
          <w:kern w:val="0"/>
          <w:sz w:val="19"/>
          <w:szCs w:val="19"/>
          <w:lang/>
        </w:rPr>
        <w:t xml:space="preserve"> The class IA PI3K isoform p110α is a promising drug target in cancer therapy yet its role in lymphocytes is not known.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Results:</w:t>
      </w:r>
      <w:r w:rsidRPr="00D91FEB">
        <w:rPr>
          <w:rFonts w:ascii="Lucida Sans Unicode" w:eastAsia="굴림" w:hAnsi="Lucida Sans Unicode" w:cs="Lucida Sans Unicode"/>
          <w:color w:val="403838"/>
          <w:kern w:val="0"/>
          <w:sz w:val="19"/>
          <w:szCs w:val="19"/>
          <w:lang/>
        </w:rPr>
        <w:t xml:space="preserve"> Lymphocyte function was minimally affected by p110α inhibition both </w:t>
      </w:r>
      <w:r w:rsidRPr="00D91FEB">
        <w:rPr>
          <w:rFonts w:ascii="Lucida Sans Unicode" w:eastAsia="굴림" w:hAnsi="Lucida Sans Unicode" w:cs="Lucida Sans Unicode"/>
          <w:i/>
          <w:iCs/>
          <w:color w:val="403838"/>
          <w:kern w:val="0"/>
          <w:sz w:val="19"/>
          <w:szCs w:val="19"/>
          <w:lang/>
        </w:rPr>
        <w:t>in vitro</w:t>
      </w:r>
      <w:r w:rsidRPr="00D91FEB">
        <w:rPr>
          <w:rFonts w:ascii="Lucida Sans Unicode" w:eastAsia="굴림" w:hAnsi="Lucida Sans Unicode" w:cs="Lucida Sans Unicode"/>
          <w:color w:val="403838"/>
          <w:kern w:val="0"/>
          <w:sz w:val="19"/>
          <w:szCs w:val="19"/>
          <w:lang/>
        </w:rPr>
        <w:t xml:space="preserve"> and </w:t>
      </w:r>
      <w:r w:rsidRPr="00D91FEB">
        <w:rPr>
          <w:rFonts w:ascii="Lucida Sans Unicode" w:eastAsia="굴림" w:hAnsi="Lucida Sans Unicode" w:cs="Lucida Sans Unicode"/>
          <w:i/>
          <w:iCs/>
          <w:color w:val="403838"/>
          <w:kern w:val="0"/>
          <w:sz w:val="19"/>
          <w:szCs w:val="19"/>
          <w:lang/>
        </w:rPr>
        <w:t>in vivo</w:t>
      </w:r>
      <w:r w:rsidRPr="00D91FEB">
        <w:rPr>
          <w:rFonts w:ascii="Lucida Sans Unicode" w:eastAsia="굴림" w:hAnsi="Lucida Sans Unicode" w:cs="Lucida Sans Unicode"/>
          <w:color w:val="403838"/>
          <w:kern w:val="0"/>
          <w:sz w:val="19"/>
          <w:szCs w:val="19"/>
          <w:lang/>
        </w:rPr>
        <w:t xml:space="preserve">.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Conclusion:</w:t>
      </w:r>
      <w:r w:rsidRPr="00D91FEB">
        <w:rPr>
          <w:rFonts w:ascii="Lucida Sans Unicode" w:eastAsia="굴림" w:hAnsi="Lucida Sans Unicode" w:cs="Lucida Sans Unicode"/>
          <w:color w:val="403838"/>
          <w:kern w:val="0"/>
          <w:sz w:val="19"/>
          <w:szCs w:val="19"/>
          <w:lang/>
        </w:rPr>
        <w:t xml:space="preserve"> Selective inhibition of p110α preserves lymphocyte function.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Significance:</w:t>
      </w:r>
      <w:r w:rsidRPr="00D91FEB">
        <w:rPr>
          <w:rFonts w:ascii="Lucida Sans Unicode" w:eastAsia="굴림" w:hAnsi="Lucida Sans Unicode" w:cs="Lucida Sans Unicode"/>
          <w:color w:val="403838"/>
          <w:kern w:val="0"/>
          <w:sz w:val="19"/>
          <w:szCs w:val="19"/>
          <w:lang/>
        </w:rPr>
        <w:t xml:space="preserve"> The study raises confidence that selective p110α inhibitors in cancer therapy will not be immunosuppressive. </w:t>
      </w:r>
    </w:p>
    <w:p w:rsidR="00775597" w:rsidRPr="00D91FEB" w:rsidRDefault="00775597" w:rsidP="00775597">
      <w:pPr>
        <w:widowControl/>
        <w:shd w:val="clear" w:color="auto" w:fill="FFFFFF"/>
        <w:wordWrap/>
        <w:autoSpaceDE/>
        <w:autoSpaceDN/>
        <w:spacing w:after="96"/>
        <w:jc w:val="left"/>
        <w:outlineLvl w:val="2"/>
        <w:rPr>
          <w:rFonts w:ascii="Georgia" w:eastAsia="굴림" w:hAnsi="Georgia" w:cs="Lucida Sans Unicode"/>
          <w:b/>
          <w:bCs/>
          <w:color w:val="403838"/>
          <w:kern w:val="0"/>
          <w:sz w:val="29"/>
          <w:szCs w:val="29"/>
          <w:lang/>
        </w:rPr>
      </w:pPr>
      <w:r w:rsidRPr="00D91FEB">
        <w:rPr>
          <w:rFonts w:ascii="Georgia" w:eastAsia="굴림" w:hAnsi="Georgia" w:cs="Lucida Sans Unicode"/>
          <w:b/>
          <w:bCs/>
          <w:color w:val="403838"/>
          <w:kern w:val="0"/>
          <w:sz w:val="29"/>
          <w:szCs w:val="29"/>
          <w:lang/>
        </w:rPr>
        <w:t>Abstract</w:t>
      </w:r>
    </w:p>
    <w:p w:rsidR="00775597" w:rsidRDefault="00775597" w:rsidP="00775597">
      <w:pPr>
        <w:widowControl/>
        <w:shd w:val="clear" w:color="auto" w:fill="FFFFFF"/>
        <w:wordWrap/>
        <w:autoSpaceDE/>
        <w:autoSpaceDN/>
        <w:spacing w:before="225" w:after="225"/>
        <w:rPr>
          <w:rFonts w:ascii="Lucida Sans Unicode" w:eastAsia="굴림" w:hAnsi="Lucida Sans Unicode" w:cs="Lucida Sans Unicode" w:hint="eastAsia"/>
          <w:color w:val="403838"/>
          <w:kern w:val="0"/>
          <w:sz w:val="19"/>
          <w:szCs w:val="19"/>
          <w:lang/>
        </w:rPr>
      </w:pPr>
      <w:r w:rsidRPr="00D91FEB">
        <w:rPr>
          <w:rFonts w:ascii="Lucida Sans Unicode" w:eastAsia="굴림" w:hAnsi="Lucida Sans Unicode" w:cs="Lucida Sans Unicode"/>
          <w:color w:val="403838"/>
          <w:kern w:val="0"/>
          <w:sz w:val="19"/>
          <w:szCs w:val="19"/>
          <w:lang/>
        </w:rPr>
        <w:t xml:space="preserve">Class IA phosphoinositide 3-kinase (PI3K) is essential for clonal expansion, differentiation, and effector function of B and T lymphocytes. The p110δ catalytic isoform of PI3K is highly expressed in lymphocytes and plays a prominent role in B and T cell responses. Another class IA PI3K catalytic isoform, p110α, is a promising drug target in cancer but little is known about its function in lymphocytes. Here we used highly selective inhibitors to probe the function of p110α in lymphocyte responses </w:t>
      </w:r>
      <w:r w:rsidRPr="00D91FEB">
        <w:rPr>
          <w:rFonts w:ascii="Lucida Sans Unicode" w:eastAsia="굴림" w:hAnsi="Lucida Sans Unicode" w:cs="Lucida Sans Unicode"/>
          <w:i/>
          <w:iCs/>
          <w:color w:val="403838"/>
          <w:kern w:val="0"/>
          <w:sz w:val="19"/>
          <w:szCs w:val="19"/>
          <w:lang/>
        </w:rPr>
        <w:t>in vitro</w:t>
      </w:r>
      <w:r w:rsidRPr="00D91FEB">
        <w:rPr>
          <w:rFonts w:ascii="Lucida Sans Unicode" w:eastAsia="굴림" w:hAnsi="Lucida Sans Unicode" w:cs="Lucida Sans Unicode"/>
          <w:color w:val="403838"/>
          <w:kern w:val="0"/>
          <w:sz w:val="19"/>
          <w:szCs w:val="19"/>
          <w:lang/>
        </w:rPr>
        <w:t xml:space="preserve"> and </w:t>
      </w:r>
      <w:r w:rsidRPr="00D91FEB">
        <w:rPr>
          <w:rFonts w:ascii="Lucida Sans Unicode" w:eastAsia="굴림" w:hAnsi="Lucida Sans Unicode" w:cs="Lucida Sans Unicode"/>
          <w:i/>
          <w:iCs/>
          <w:color w:val="403838"/>
          <w:kern w:val="0"/>
          <w:sz w:val="19"/>
          <w:szCs w:val="19"/>
          <w:lang/>
        </w:rPr>
        <w:t>in vivo</w:t>
      </w:r>
      <w:r w:rsidRPr="00D91FEB">
        <w:rPr>
          <w:rFonts w:ascii="Lucida Sans Unicode" w:eastAsia="굴림" w:hAnsi="Lucida Sans Unicode" w:cs="Lucida Sans Unicode"/>
          <w:color w:val="403838"/>
          <w:kern w:val="0"/>
          <w:sz w:val="19"/>
          <w:szCs w:val="19"/>
          <w:lang/>
        </w:rPr>
        <w:t xml:space="preserve">. p110α inhibition partially reduced B cell receptor (BCR)-dependent AKT activation and proliferation, and diminished survival supported by the cytokines BAFF and IL-4. Selective p110δ inhibition suppressed B cell responses much more strongly, yet maximal suppression was achieved by targeting multiple PI3K isoforms. In mouse </w:t>
      </w:r>
      <w:r w:rsidRPr="00D91FEB">
        <w:rPr>
          <w:rFonts w:ascii="Lucida Sans Unicode" w:eastAsia="굴림" w:hAnsi="Lucida Sans Unicode" w:cs="Lucida Sans Unicode"/>
          <w:color w:val="403838"/>
          <w:kern w:val="0"/>
          <w:sz w:val="19"/>
          <w:szCs w:val="19"/>
          <w:lang/>
        </w:rPr>
        <w:lastRenderedPageBreak/>
        <w:t xml:space="preserve">and human T cells, inhibition of single class IA isoforms had little effect on proliferation, whereas pan-class I inhibition did suppress T cell expansion. In mice, selective p110α inhibition using the investigational agent MLN1117 (previously known as INK1117) did not disrupt the marginal zone B cell compartment and did not block T cell-dependent germinal center formation. In contrast, the selective p110δ inhibitor IC87114 strongly suppressed germinal center formation and reduced marginal zone B cell numbers, similar to a pan-class I inhibitor. These findings show that although acute p110α inhibition partially diminishes AKT activation, selective p110α inhibitors are likely to be less immunosuppressive </w:t>
      </w:r>
      <w:r w:rsidRPr="00D91FEB">
        <w:rPr>
          <w:rFonts w:ascii="Lucida Sans Unicode" w:eastAsia="굴림" w:hAnsi="Lucida Sans Unicode" w:cs="Lucida Sans Unicode"/>
          <w:i/>
          <w:iCs/>
          <w:color w:val="403838"/>
          <w:kern w:val="0"/>
          <w:sz w:val="19"/>
          <w:szCs w:val="19"/>
          <w:lang/>
        </w:rPr>
        <w:t>in vivo</w:t>
      </w:r>
      <w:r w:rsidRPr="00D91FEB">
        <w:rPr>
          <w:rFonts w:ascii="Lucida Sans Unicode" w:eastAsia="굴림" w:hAnsi="Lucida Sans Unicode" w:cs="Lucida Sans Unicode"/>
          <w:color w:val="403838"/>
          <w:kern w:val="0"/>
          <w:sz w:val="19"/>
          <w:szCs w:val="19"/>
          <w:lang/>
        </w:rPr>
        <w:t xml:space="preserve"> compared with p110δ or pan-class I inhibitors. </w:t>
      </w:r>
    </w:p>
    <w:p w:rsidR="00775597" w:rsidRDefault="00775597" w:rsidP="00775597">
      <w:pPr>
        <w:widowControl/>
        <w:shd w:val="clear" w:color="auto" w:fill="FFFFFF"/>
        <w:wordWrap/>
        <w:autoSpaceDE/>
        <w:autoSpaceDN/>
        <w:spacing w:before="225" w:after="225"/>
        <w:rPr>
          <w:rFonts w:ascii="Lucida Sans Unicode" w:eastAsia="굴림" w:hAnsi="Lucida Sans Unicode" w:cs="Lucida Sans Unicode" w:hint="eastAsia"/>
          <w:color w:val="403838"/>
          <w:kern w:val="0"/>
          <w:sz w:val="19"/>
          <w:szCs w:val="19"/>
          <w:lang/>
        </w:rPr>
      </w:pPr>
    </w:p>
    <w:p w:rsidR="00775597" w:rsidRPr="00D91FEB" w:rsidRDefault="00775597" w:rsidP="00775597">
      <w:pPr>
        <w:widowControl/>
        <w:shd w:val="clear" w:color="auto" w:fill="FFFFFF"/>
        <w:wordWrap/>
        <w:autoSpaceDE/>
        <w:autoSpaceDN/>
        <w:spacing w:before="225" w:after="225"/>
        <w:rPr>
          <w:rFonts w:ascii="Lucida Sans Unicode" w:eastAsia="굴림" w:hAnsi="Lucida Sans Unicode" w:cs="Lucida Sans Unicode"/>
          <w:color w:val="403838"/>
          <w:kern w:val="0"/>
          <w:sz w:val="19"/>
          <w:szCs w:val="19"/>
          <w:lang/>
        </w:rPr>
      </w:pPr>
    </w:p>
    <w:p w:rsidR="00775597" w:rsidRPr="00D91FEB" w:rsidRDefault="00775597" w:rsidP="00775597">
      <w:pPr>
        <w:shd w:val="clear" w:color="auto" w:fill="FFFFFF"/>
        <w:spacing w:after="96"/>
        <w:outlineLvl w:val="2"/>
        <w:rPr>
          <w:rFonts w:ascii="Georgia" w:eastAsia="굴림" w:hAnsi="Georgia" w:cs="Lucida Sans Unicode"/>
          <w:b/>
          <w:bCs/>
          <w:color w:val="403838"/>
          <w:kern w:val="0"/>
          <w:sz w:val="29"/>
          <w:szCs w:val="29"/>
          <w:lang/>
        </w:rPr>
      </w:pPr>
      <w:r>
        <w:rPr>
          <w:rFonts w:hint="eastAsia"/>
          <w:b/>
          <w:noProof/>
          <w:sz w:val="40"/>
          <w:szCs w:val="40"/>
        </w:rPr>
        <w:drawing>
          <wp:inline distT="0" distB="0" distL="0" distR="0">
            <wp:extent cx="5756910" cy="29102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756910" cy="2910205"/>
                    </a:xfrm>
                    <a:prstGeom prst="rect">
                      <a:avLst/>
                    </a:prstGeom>
                    <a:noFill/>
                    <a:ln w="9525">
                      <a:noFill/>
                      <a:miter lim="800000"/>
                      <a:headEnd/>
                      <a:tailEnd/>
                    </a:ln>
                  </pic:spPr>
                </pic:pic>
              </a:graphicData>
            </a:graphic>
          </wp:inline>
        </w:drawing>
      </w:r>
      <w:r w:rsidRPr="00D91FEB">
        <w:rPr>
          <w:rFonts w:ascii="Georgia" w:eastAsia="굴림" w:hAnsi="Georgia" w:cs="Lucida Sans Unicode"/>
          <w:b/>
          <w:bCs/>
          <w:color w:val="403838"/>
          <w:kern w:val="0"/>
          <w:sz w:val="29"/>
          <w:szCs w:val="29"/>
          <w:lang/>
        </w:rPr>
        <w:t>Capsule</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Background:</w:t>
      </w:r>
      <w:r w:rsidRPr="00D91FEB">
        <w:rPr>
          <w:rFonts w:ascii="Lucida Sans Unicode" w:eastAsia="굴림" w:hAnsi="Lucida Sans Unicode" w:cs="Lucida Sans Unicode"/>
          <w:color w:val="403838"/>
          <w:kern w:val="0"/>
          <w:sz w:val="19"/>
          <w:szCs w:val="19"/>
          <w:lang/>
        </w:rPr>
        <w:t xml:space="preserve"> Ubiquitination controls trafficking of the epithelial Na</w:t>
      </w:r>
      <w:r w:rsidRPr="00D91FEB">
        <w:rPr>
          <w:rFonts w:ascii="Lucida Sans Unicode" w:eastAsia="굴림" w:hAnsi="Lucida Sans Unicode" w:cs="Lucida Sans Unicode"/>
          <w:color w:val="403838"/>
          <w:kern w:val="0"/>
          <w:sz w:val="16"/>
          <w:szCs w:val="16"/>
          <w:vertAlign w:val="superscript"/>
          <w:lang/>
        </w:rPr>
        <w:t>+</w:t>
      </w:r>
      <w:r w:rsidRPr="00D91FEB">
        <w:rPr>
          <w:rFonts w:ascii="Lucida Sans Unicode" w:eastAsia="굴림" w:hAnsi="Lucida Sans Unicode" w:cs="Lucida Sans Unicode"/>
          <w:color w:val="403838"/>
          <w:kern w:val="0"/>
          <w:sz w:val="19"/>
          <w:szCs w:val="19"/>
          <w:lang/>
        </w:rPr>
        <w:t xml:space="preserve"> channel (ENaC) in the endocytic pathway.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Results:</w:t>
      </w:r>
      <w:r w:rsidRPr="00D91FEB">
        <w:rPr>
          <w:rFonts w:ascii="Lucida Sans Unicode" w:eastAsia="굴림" w:hAnsi="Lucida Sans Unicode" w:cs="Lucida Sans Unicode"/>
          <w:color w:val="403838"/>
          <w:kern w:val="0"/>
          <w:sz w:val="19"/>
          <w:szCs w:val="19"/>
          <w:lang/>
        </w:rPr>
        <w:t xml:space="preserve"> USP8 deubiquitinated ENaC and blocked its degradation, resulting in increased ENaC abundance at the cell surface and increased current.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Conclusion:</w:t>
      </w:r>
      <w:r w:rsidRPr="00D91FEB">
        <w:rPr>
          <w:rFonts w:ascii="Lucida Sans Unicode" w:eastAsia="굴림" w:hAnsi="Lucida Sans Unicode" w:cs="Lucida Sans Unicode"/>
          <w:color w:val="403838"/>
          <w:kern w:val="0"/>
          <w:sz w:val="19"/>
          <w:szCs w:val="19"/>
          <w:lang/>
        </w:rPr>
        <w:t xml:space="preserve"> USP8 regulates endocytic sorting of ENaC. </w:t>
      </w:r>
    </w:p>
    <w:p w:rsidR="00775597" w:rsidRPr="00D91FEB" w:rsidRDefault="00775597" w:rsidP="00775597">
      <w:pPr>
        <w:widowControl/>
        <w:shd w:val="clear" w:color="auto" w:fill="FFFFFF"/>
        <w:wordWrap/>
        <w:autoSpaceDE/>
        <w:autoSpaceDN/>
        <w:spacing w:before="225" w:after="225"/>
        <w:jc w:val="left"/>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b/>
          <w:bCs/>
          <w:color w:val="403838"/>
          <w:kern w:val="0"/>
          <w:sz w:val="19"/>
          <w:szCs w:val="19"/>
          <w:lang/>
        </w:rPr>
        <w:t>Significance:</w:t>
      </w:r>
      <w:r w:rsidRPr="00D91FEB">
        <w:rPr>
          <w:rFonts w:ascii="Lucida Sans Unicode" w:eastAsia="굴림" w:hAnsi="Lucida Sans Unicode" w:cs="Lucida Sans Unicode"/>
          <w:color w:val="403838"/>
          <w:kern w:val="0"/>
          <w:sz w:val="19"/>
          <w:szCs w:val="19"/>
          <w:lang/>
        </w:rPr>
        <w:t xml:space="preserve"> Regulation of the ubiquitination state of ENaC is important for Na</w:t>
      </w:r>
      <w:r w:rsidRPr="00D91FEB">
        <w:rPr>
          <w:rFonts w:ascii="Lucida Sans Unicode" w:eastAsia="굴림" w:hAnsi="Lucida Sans Unicode" w:cs="Lucida Sans Unicode"/>
          <w:color w:val="403838"/>
          <w:kern w:val="0"/>
          <w:sz w:val="16"/>
          <w:szCs w:val="16"/>
          <w:vertAlign w:val="superscript"/>
          <w:lang/>
        </w:rPr>
        <w:t>+</w:t>
      </w:r>
      <w:r w:rsidRPr="00D91FEB">
        <w:rPr>
          <w:rFonts w:ascii="Lucida Sans Unicode" w:eastAsia="굴림" w:hAnsi="Lucida Sans Unicode" w:cs="Lucida Sans Unicode"/>
          <w:color w:val="403838"/>
          <w:kern w:val="0"/>
          <w:sz w:val="19"/>
          <w:szCs w:val="19"/>
          <w:lang/>
        </w:rPr>
        <w:t xml:space="preserve"> homeostasis and blood pressure control. </w:t>
      </w:r>
    </w:p>
    <w:p w:rsidR="00775597" w:rsidRPr="00D91FEB" w:rsidRDefault="00775597" w:rsidP="00775597">
      <w:pPr>
        <w:widowControl/>
        <w:shd w:val="clear" w:color="auto" w:fill="FFFFFF"/>
        <w:wordWrap/>
        <w:autoSpaceDE/>
        <w:autoSpaceDN/>
        <w:spacing w:after="96"/>
        <w:jc w:val="left"/>
        <w:outlineLvl w:val="2"/>
        <w:rPr>
          <w:rFonts w:ascii="Georgia" w:eastAsia="굴림" w:hAnsi="Georgia" w:cs="Lucida Sans Unicode"/>
          <w:b/>
          <w:bCs/>
          <w:color w:val="403838"/>
          <w:kern w:val="0"/>
          <w:sz w:val="29"/>
          <w:szCs w:val="29"/>
          <w:lang/>
        </w:rPr>
      </w:pPr>
      <w:r w:rsidRPr="00D91FEB">
        <w:rPr>
          <w:rFonts w:ascii="Georgia" w:eastAsia="굴림" w:hAnsi="Georgia" w:cs="Lucida Sans Unicode"/>
          <w:b/>
          <w:bCs/>
          <w:color w:val="403838"/>
          <w:kern w:val="0"/>
          <w:sz w:val="29"/>
          <w:szCs w:val="29"/>
          <w:lang/>
        </w:rPr>
        <w:t>Abstract</w:t>
      </w:r>
    </w:p>
    <w:p w:rsidR="00775597" w:rsidRPr="00D91FEB" w:rsidRDefault="00775597" w:rsidP="00775597">
      <w:pPr>
        <w:widowControl/>
        <w:shd w:val="clear" w:color="auto" w:fill="FFFFFF"/>
        <w:wordWrap/>
        <w:autoSpaceDE/>
        <w:autoSpaceDN/>
        <w:spacing w:before="225" w:after="225"/>
        <w:rPr>
          <w:rFonts w:ascii="Lucida Sans Unicode" w:eastAsia="굴림" w:hAnsi="Lucida Sans Unicode" w:cs="Lucida Sans Unicode"/>
          <w:color w:val="403838"/>
          <w:kern w:val="0"/>
          <w:sz w:val="19"/>
          <w:szCs w:val="19"/>
          <w:lang/>
        </w:rPr>
      </w:pPr>
      <w:r w:rsidRPr="00D91FEB">
        <w:rPr>
          <w:rFonts w:ascii="Lucida Sans Unicode" w:eastAsia="굴림" w:hAnsi="Lucida Sans Unicode" w:cs="Lucida Sans Unicode"/>
          <w:color w:val="403838"/>
          <w:kern w:val="0"/>
          <w:sz w:val="19"/>
          <w:szCs w:val="19"/>
          <w:lang/>
        </w:rPr>
        <w:lastRenderedPageBreak/>
        <w:t>Ubiquitination plays a key role in trafficking of the epithelial Na</w:t>
      </w:r>
      <w:r w:rsidRPr="00D91FEB">
        <w:rPr>
          <w:rFonts w:ascii="Lucida Sans Unicode" w:eastAsia="굴림" w:hAnsi="Lucida Sans Unicode" w:cs="Lucida Sans Unicode"/>
          <w:color w:val="403838"/>
          <w:kern w:val="0"/>
          <w:sz w:val="16"/>
          <w:szCs w:val="16"/>
          <w:vertAlign w:val="superscript"/>
          <w:lang/>
        </w:rPr>
        <w:t>+</w:t>
      </w:r>
      <w:r w:rsidRPr="00D91FEB">
        <w:rPr>
          <w:rFonts w:ascii="Lucida Sans Unicode" w:eastAsia="굴림" w:hAnsi="Lucida Sans Unicode" w:cs="Lucida Sans Unicode"/>
          <w:color w:val="403838"/>
          <w:kern w:val="0"/>
          <w:sz w:val="19"/>
          <w:szCs w:val="19"/>
          <w:lang/>
        </w:rPr>
        <w:t xml:space="preserve"> channel (ENaC). Previous work indicated that ubiquitination enhances ENaC endocytosis and sorting to lysosomes for degradation. Moreover, a defect in ubiquitination causes Liddle syndrome, an inherited form of hypertension. In this work, we identified a role for USP8 in the control of ENaC ubiquitination and trafficking. USP8 increased ENaC current in </w:t>
      </w:r>
      <w:r w:rsidRPr="00D91FEB">
        <w:rPr>
          <w:rFonts w:ascii="Lucida Sans Unicode" w:eastAsia="굴림" w:hAnsi="Lucida Sans Unicode" w:cs="Lucida Sans Unicode"/>
          <w:i/>
          <w:iCs/>
          <w:color w:val="403838"/>
          <w:kern w:val="0"/>
          <w:sz w:val="19"/>
          <w:szCs w:val="19"/>
          <w:lang/>
        </w:rPr>
        <w:t>Xenopus</w:t>
      </w:r>
      <w:r w:rsidRPr="00D91FEB">
        <w:rPr>
          <w:rFonts w:ascii="Lucida Sans Unicode" w:eastAsia="굴림" w:hAnsi="Lucida Sans Unicode" w:cs="Lucida Sans Unicode"/>
          <w:color w:val="403838"/>
          <w:kern w:val="0"/>
          <w:sz w:val="19"/>
          <w:szCs w:val="19"/>
          <w:lang/>
        </w:rPr>
        <w:t xml:space="preserve"> oocytes and collecting duct epithelia and enhanced ENaC abundance at the cell surface in HEK 293 cells. This resulted from altered endocytic sorting; USP8 abolished ENaC degradation in the endocytic pathway, but it had no effect on ENaC endocytosis. USP8 interacted with ENaC, as detected by co-immunoprecipitation, and it deubiquitinated ENaC. Consistent with a functional role for deubiquitination, mutation of the cytoplasmic lysines of ENaC reduced the effect of USP8 on ENaC cell surface abundance. In contrast to USP8, USP2-45 increased ENaC surface abundance by reducing endocytosis but not degradation. Thus, USP8 and USP2-45 selectively modulate ENaC trafficking at different steps in the endocytic pathway. Together with previous work, the data indicate that the ubiquitination state of ENaC is critical for the regulation of epithelial Na</w:t>
      </w:r>
      <w:r w:rsidRPr="00D91FEB">
        <w:rPr>
          <w:rFonts w:ascii="Lucida Sans Unicode" w:eastAsia="굴림" w:hAnsi="Lucida Sans Unicode" w:cs="Lucida Sans Unicode"/>
          <w:color w:val="403838"/>
          <w:kern w:val="0"/>
          <w:sz w:val="16"/>
          <w:szCs w:val="16"/>
          <w:vertAlign w:val="superscript"/>
          <w:lang/>
        </w:rPr>
        <w:t>+</w:t>
      </w:r>
      <w:r w:rsidRPr="00D91FEB">
        <w:rPr>
          <w:rFonts w:ascii="Lucida Sans Unicode" w:eastAsia="굴림" w:hAnsi="Lucida Sans Unicode" w:cs="Lucida Sans Unicode"/>
          <w:color w:val="403838"/>
          <w:kern w:val="0"/>
          <w:sz w:val="19"/>
          <w:szCs w:val="19"/>
          <w:lang/>
        </w:rPr>
        <w:t xml:space="preserve"> absorption. </w:t>
      </w:r>
    </w:p>
    <w:p w:rsidR="00775597" w:rsidRPr="00D91FEB" w:rsidRDefault="00775597" w:rsidP="00775597">
      <w:pPr>
        <w:shd w:val="clear" w:color="auto" w:fill="FFFFFF"/>
        <w:rPr>
          <w:rFonts w:hint="eastAsia"/>
          <w:b/>
          <w:sz w:val="40"/>
          <w:szCs w:val="40"/>
          <w:lang/>
        </w:rPr>
      </w:pPr>
    </w:p>
    <w:p w:rsidR="00775597" w:rsidRDefault="00775597" w:rsidP="00775597">
      <w:pPr>
        <w:shd w:val="clear" w:color="auto" w:fill="FFFFFF"/>
        <w:rPr>
          <w:rFonts w:ascii="Lucida Sans Unicode" w:hAnsi="Lucida Sans Unicode" w:cs="Lucida Sans Unicode"/>
          <w:vanish/>
          <w:color w:val="403838"/>
          <w:sz w:val="19"/>
          <w:szCs w:val="19"/>
          <w:lang/>
        </w:rPr>
      </w:pPr>
      <w:r>
        <w:rPr>
          <w:rStyle w:val="jnl-title"/>
          <w:rFonts w:ascii="Lucida Sans Unicode" w:hAnsi="Lucida Sans Unicode" w:cs="Lucida Sans Unicode"/>
          <w:vanish/>
          <w:color w:val="403838"/>
          <w:sz w:val="19"/>
          <w:szCs w:val="19"/>
          <w:lang/>
        </w:rPr>
        <w:t>Journal of Biological Chemistry</w:t>
      </w:r>
      <w:r>
        <w:rPr>
          <w:rStyle w:val="jnl-url"/>
          <w:rFonts w:ascii="Lucida Sans Unicode" w:hAnsi="Lucida Sans Unicode" w:cs="Lucida Sans Unicode"/>
          <w:vanish/>
          <w:color w:val="403838"/>
          <w:sz w:val="19"/>
          <w:szCs w:val="19"/>
          <w:lang/>
        </w:rPr>
        <w:t>www.jbc.org</w:t>
      </w:r>
      <w:r>
        <w:rPr>
          <w:rFonts w:ascii="Lucida Sans Unicode" w:hAnsi="Lucida Sans Unicode" w:cs="Lucida Sans Unicode"/>
          <w:vanish/>
          <w:color w:val="403838"/>
          <w:sz w:val="19"/>
          <w:szCs w:val="19"/>
          <w:lang/>
        </w:rPr>
        <w:t xml:space="preserve"> </w:t>
      </w:r>
    </w:p>
    <w:p w:rsidR="00775597"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i/>
          <w:spacing w:val="-3"/>
          <w:kern w:val="0"/>
          <w:sz w:val="40"/>
          <w:szCs w:val="30"/>
        </w:rPr>
      </w:pPr>
      <w:r w:rsidRPr="007F79C5">
        <w:rPr>
          <w:rFonts w:ascii="Arial" w:eastAsia="굴림" w:hAnsi="Arial" w:cs="Arial" w:hint="eastAsia"/>
          <w:b/>
          <w:bCs/>
          <w:i/>
          <w:spacing w:val="-3"/>
          <w:kern w:val="0"/>
          <w:sz w:val="40"/>
          <w:szCs w:val="30"/>
        </w:rPr>
        <w:t>SJ Molecular Cell</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i/>
          <w:spacing w:val="-3"/>
          <w:kern w:val="0"/>
          <w:sz w:val="40"/>
          <w:szCs w:val="30"/>
        </w:rPr>
      </w:pPr>
    </w:p>
    <w:p w:rsidR="00775597" w:rsidRPr="007F79C5" w:rsidRDefault="00775597" w:rsidP="00775597">
      <w:pPr>
        <w:widowControl/>
        <w:shd w:val="clear" w:color="auto" w:fill="FFFFFF"/>
        <w:wordWrap/>
        <w:autoSpaceDE/>
        <w:autoSpaceDN/>
        <w:spacing w:after="90" w:line="330" w:lineRule="atLeast"/>
        <w:jc w:val="left"/>
        <w:outlineLvl w:val="2"/>
        <w:rPr>
          <w:rFonts w:ascii="Arial" w:eastAsia="굴림" w:hAnsi="Arial" w:cs="Arial"/>
          <w:b/>
          <w:bCs/>
          <w:color w:val="A0412F"/>
          <w:spacing w:val="-3"/>
          <w:kern w:val="0"/>
          <w:sz w:val="27"/>
          <w:szCs w:val="27"/>
        </w:rPr>
      </w:pPr>
      <w:r w:rsidRPr="007F79C5">
        <w:rPr>
          <w:rFonts w:ascii="Arial" w:eastAsia="굴림" w:hAnsi="Arial" w:cs="Arial"/>
          <w:b/>
          <w:bCs/>
          <w:color w:val="A0412F"/>
          <w:spacing w:val="-3"/>
          <w:kern w:val="0"/>
          <w:sz w:val="27"/>
          <w:szCs w:val="27"/>
        </w:rPr>
        <w:t>The Coming Age of Complete, Accurate, and Ubiquitous Proteomes</w:t>
      </w:r>
    </w:p>
    <w:p w:rsidR="00775597" w:rsidRPr="007F79C5" w:rsidRDefault="00775597" w:rsidP="00775597">
      <w:pPr>
        <w:widowControl/>
        <w:shd w:val="clear" w:color="auto" w:fill="FCFCFC"/>
        <w:wordWrap/>
        <w:autoSpaceDE/>
        <w:autoSpaceDN/>
        <w:jc w:val="left"/>
        <w:rPr>
          <w:rFonts w:ascii="Arial" w:eastAsia="굴림" w:hAnsi="Arial" w:cs="Arial"/>
          <w:color w:val="000000"/>
          <w:kern w:val="0"/>
          <w:sz w:val="18"/>
          <w:szCs w:val="18"/>
        </w:rPr>
      </w:pPr>
      <w:hyperlink r:id="rId18" w:history="1">
        <w:r w:rsidRPr="007F79C5">
          <w:rPr>
            <w:rFonts w:ascii="Arial" w:eastAsia="굴림" w:hAnsi="Arial" w:cs="Arial"/>
            <w:b/>
            <w:bCs/>
            <w:color w:val="000000"/>
            <w:kern w:val="0"/>
            <w:sz w:val="18"/>
            <w:szCs w:val="18"/>
          </w:rPr>
          <w:t>Matthias Mann</w:t>
        </w:r>
      </w:hyperlink>
      <w:r>
        <w:rPr>
          <w:rFonts w:ascii="Arial" w:eastAsia="굴림" w:hAnsi="Arial" w:cs="Arial"/>
          <w:noProof/>
          <w:color w:val="000000"/>
          <w:kern w:val="0"/>
          <w:sz w:val="18"/>
          <w:szCs w:val="18"/>
        </w:rPr>
        <w:drawing>
          <wp:inline distT="0" distB="0" distL="0" distR="0">
            <wp:extent cx="114300" cy="85725"/>
            <wp:effectExtent l="19050" t="0" r="0" b="0"/>
            <wp:docPr id="10" name="그림 10" descr="send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d email"/>
                    <pic:cNvPicPr>
                      <a:picLocks noChangeAspect="1" noChangeArrowheads="1"/>
                    </pic:cNvPicPr>
                  </pic:nvPicPr>
                  <pic:blipFill>
                    <a:blip r:embed="rId19"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7F79C5">
        <w:rPr>
          <w:rFonts w:ascii="Arial" w:eastAsia="굴림" w:hAnsi="Arial" w:cs="Arial"/>
          <w:b/>
          <w:bCs/>
          <w:color w:val="000000"/>
          <w:kern w:val="0"/>
          <w:sz w:val="18"/>
          <w:szCs w:val="18"/>
        </w:rPr>
        <w:t xml:space="preserve">, </w:t>
      </w:r>
      <w:hyperlink r:id="rId20" w:history="1">
        <w:r w:rsidRPr="007F79C5">
          <w:rPr>
            <w:rFonts w:ascii="Arial" w:eastAsia="굴림" w:hAnsi="Arial" w:cs="Arial"/>
            <w:b/>
            <w:bCs/>
            <w:color w:val="000000"/>
            <w:kern w:val="0"/>
            <w:sz w:val="18"/>
            <w:szCs w:val="18"/>
          </w:rPr>
          <w:t>Nils A. Kulak</w:t>
        </w:r>
      </w:hyperlink>
      <w:r w:rsidRPr="007F79C5">
        <w:rPr>
          <w:rFonts w:ascii="Arial" w:eastAsia="굴림" w:hAnsi="Arial" w:cs="Arial"/>
          <w:b/>
          <w:bCs/>
          <w:color w:val="000000"/>
          <w:kern w:val="0"/>
          <w:sz w:val="18"/>
          <w:szCs w:val="18"/>
        </w:rPr>
        <w:t xml:space="preserve">, </w:t>
      </w:r>
      <w:hyperlink r:id="rId21" w:history="1">
        <w:r w:rsidRPr="007F79C5">
          <w:rPr>
            <w:rFonts w:ascii="Arial" w:eastAsia="굴림" w:hAnsi="Arial" w:cs="Arial"/>
            <w:b/>
            <w:bCs/>
            <w:color w:val="000000"/>
            <w:kern w:val="0"/>
            <w:sz w:val="18"/>
            <w:szCs w:val="18"/>
          </w:rPr>
          <w:t>Nagarjuna Nagaraj</w:t>
        </w:r>
      </w:hyperlink>
      <w:r w:rsidRPr="007F79C5">
        <w:rPr>
          <w:rFonts w:ascii="Arial" w:eastAsia="굴림" w:hAnsi="Arial" w:cs="Arial"/>
          <w:b/>
          <w:bCs/>
          <w:color w:val="000000"/>
          <w:kern w:val="0"/>
          <w:sz w:val="18"/>
          <w:szCs w:val="18"/>
        </w:rPr>
        <w:t xml:space="preserve">, </w:t>
      </w:r>
      <w:hyperlink r:id="rId22" w:history="1">
        <w:r w:rsidRPr="007F79C5">
          <w:rPr>
            <w:rFonts w:ascii="Arial" w:eastAsia="굴림" w:hAnsi="Arial" w:cs="Arial"/>
            <w:b/>
            <w:bCs/>
            <w:color w:val="000000"/>
            <w:kern w:val="0"/>
            <w:sz w:val="18"/>
            <w:szCs w:val="18"/>
          </w:rPr>
          <w:t>Jürgen Cox</w:t>
        </w:r>
      </w:hyperlink>
      <w:r w:rsidRPr="007F79C5">
        <w:rPr>
          <w:rFonts w:ascii="Arial" w:eastAsia="굴림" w:hAnsi="Arial" w:cs="Arial"/>
          <w:color w:val="000000"/>
          <w:kern w:val="0"/>
          <w:sz w:val="18"/>
          <w:szCs w:val="18"/>
        </w:rPr>
        <w:t xml:space="preserve"> </w:t>
      </w:r>
    </w:p>
    <w:p w:rsidR="00775597" w:rsidRPr="007F79C5" w:rsidRDefault="00775597" w:rsidP="00775597">
      <w:pPr>
        <w:widowControl/>
        <w:shd w:val="clear" w:color="auto" w:fill="EBEFF9"/>
        <w:wordWrap/>
        <w:autoSpaceDE/>
        <w:autoSpaceDN/>
        <w:jc w:val="left"/>
        <w:rPr>
          <w:rFonts w:ascii="Arial" w:eastAsia="굴림" w:hAnsi="Arial" w:cs="Arial"/>
          <w:vanish/>
          <w:color w:val="000000"/>
          <w:kern w:val="0"/>
          <w:sz w:val="18"/>
          <w:szCs w:val="18"/>
        </w:rPr>
      </w:pPr>
      <w:hyperlink r:id="rId23" w:history="1">
        <w:r w:rsidRPr="007F79C5">
          <w:rPr>
            <w:rFonts w:ascii="Arial" w:eastAsia="굴림" w:hAnsi="Arial" w:cs="Arial"/>
            <w:color w:val="005789"/>
            <w:kern w:val="0"/>
            <w:sz w:val="18"/>
            <w:szCs w:val="18"/>
          </w:rPr>
          <w:t>Max Planck Institute of Biochemistry, 82152 Martinsried, Germany</w:t>
        </w:r>
      </w:hyperlink>
      <w:hyperlink r:id="rId24" w:history="1">
        <w:r w:rsidRPr="007F79C5">
          <w:rPr>
            <w:rFonts w:ascii="Arial" w:eastAsia="굴림" w:hAnsi="Arial" w:cs="Arial"/>
            <w:color w:val="005789"/>
            <w:kern w:val="0"/>
            <w:sz w:val="18"/>
            <w:szCs w:val="18"/>
          </w:rPr>
          <w:t xml:space="preserve"> The Novo Nordisk Foundation Center for Protein Research, Faculty of Health Sciences, University of Copenhagen, 2200 Copenhagen, Denmark</w:t>
        </w:r>
      </w:hyperlink>
      <w:hyperlink r:id="rId25" w:history="1">
        <w:r w:rsidRPr="007F79C5">
          <w:rPr>
            <w:rFonts w:ascii="Arial" w:eastAsia="굴림" w:hAnsi="Arial" w:cs="Arial"/>
            <w:color w:val="005789"/>
            <w:kern w:val="0"/>
            <w:sz w:val="18"/>
            <w:szCs w:val="18"/>
          </w:rPr>
          <w:t xml:space="preserve"> Corresponding author</w:t>
        </w:r>
      </w:hyperlink>
    </w:p>
    <w:p w:rsidR="00775597" w:rsidRDefault="00775597" w:rsidP="00775597">
      <w:pPr>
        <w:widowControl/>
        <w:pBdr>
          <w:top w:val="single" w:sz="6" w:space="3" w:color="DADADA"/>
        </w:pBdr>
        <w:shd w:val="clear" w:color="auto" w:fill="FCFCFC"/>
        <w:wordWrap/>
        <w:autoSpaceDE/>
        <w:autoSpaceDN/>
        <w:spacing w:before="120" w:after="120"/>
        <w:jc w:val="left"/>
        <w:outlineLvl w:val="4"/>
        <w:rPr>
          <w:rFonts w:ascii="Arial" w:eastAsia="굴림" w:hAnsi="Arial" w:cs="Arial"/>
          <w:b/>
          <w:bCs/>
          <w:color w:val="A0412F"/>
          <w:kern w:val="0"/>
          <w:szCs w:val="20"/>
        </w:rPr>
      </w:pPr>
    </w:p>
    <w:p w:rsidR="00775597" w:rsidRPr="007F79C5" w:rsidRDefault="00775597" w:rsidP="00775597">
      <w:pPr>
        <w:widowControl/>
        <w:pBdr>
          <w:top w:val="single" w:sz="6" w:space="3" w:color="DADADA"/>
        </w:pBdr>
        <w:shd w:val="clear" w:color="auto" w:fill="FCFCFC"/>
        <w:wordWrap/>
        <w:autoSpaceDE/>
        <w:autoSpaceDN/>
        <w:spacing w:before="120" w:after="120"/>
        <w:jc w:val="left"/>
        <w:outlineLvl w:val="4"/>
        <w:rPr>
          <w:rFonts w:ascii="Arial" w:eastAsia="굴림" w:hAnsi="Arial" w:cs="Arial"/>
          <w:b/>
          <w:bCs/>
          <w:color w:val="A0412F"/>
          <w:kern w:val="0"/>
          <w:szCs w:val="20"/>
        </w:rPr>
      </w:pPr>
    </w:p>
    <w:p w:rsidR="00775597" w:rsidRDefault="00775597" w:rsidP="00775597">
      <w:pPr>
        <w:widowControl/>
        <w:shd w:val="clear" w:color="auto" w:fill="FCFCFC"/>
        <w:wordWrap/>
        <w:autoSpaceDE/>
        <w:autoSpaceDN/>
        <w:spacing w:before="90" w:after="180" w:line="270" w:lineRule="atLeast"/>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High-resolution mass spectrometry (MS)-based proteomics has progressed tremendously over the years. For model organisms like yeast, we can now quantify complete proteomes in just a few hours. Developments discussed in this Perspective will soon enable complete proteome analysis of mammalian cells, as well, with profound impact on biology and biomedicine.</w:t>
      </w:r>
    </w:p>
    <w:p w:rsidR="00775597" w:rsidRPr="007F79C5" w:rsidRDefault="00775597" w:rsidP="00775597">
      <w:pPr>
        <w:widowControl/>
        <w:shd w:val="clear" w:color="auto" w:fill="FCFCFC"/>
        <w:wordWrap/>
        <w:autoSpaceDE/>
        <w:autoSpaceDN/>
        <w:spacing w:before="90" w:after="180" w:line="270" w:lineRule="atLeast"/>
        <w:jc w:val="left"/>
        <w:rPr>
          <w:rFonts w:ascii="Arial" w:eastAsia="굴림" w:hAnsi="Arial" w:cs="Arial"/>
          <w:color w:val="000000"/>
          <w:kern w:val="0"/>
          <w:sz w:val="18"/>
          <w:szCs w:val="18"/>
        </w:rPr>
      </w:pPr>
    </w:p>
    <w:p w:rsidR="00775597" w:rsidRPr="007F79C5" w:rsidRDefault="00775597" w:rsidP="00775597">
      <w:pPr>
        <w:widowControl/>
        <w:shd w:val="clear" w:color="auto" w:fill="FFFFFF"/>
        <w:wordWrap/>
        <w:autoSpaceDE/>
        <w:autoSpaceDN/>
        <w:spacing w:after="90" w:line="330" w:lineRule="atLeast"/>
        <w:jc w:val="left"/>
        <w:outlineLvl w:val="2"/>
        <w:rPr>
          <w:rFonts w:ascii="Arial" w:eastAsia="굴림" w:hAnsi="Arial" w:cs="Arial"/>
          <w:b/>
          <w:bCs/>
          <w:color w:val="A0412F"/>
          <w:spacing w:val="-3"/>
          <w:kern w:val="0"/>
          <w:sz w:val="27"/>
          <w:szCs w:val="27"/>
        </w:rPr>
      </w:pPr>
      <w:r w:rsidRPr="007F79C5">
        <w:rPr>
          <w:rFonts w:ascii="Arial" w:eastAsia="굴림" w:hAnsi="Arial" w:cs="Arial"/>
          <w:b/>
          <w:bCs/>
          <w:color w:val="A0412F"/>
          <w:spacing w:val="-3"/>
          <w:kern w:val="0"/>
          <w:sz w:val="27"/>
          <w:szCs w:val="27"/>
        </w:rPr>
        <w:t>The Colossus of Ubiquitylation: Decrypting a Cellular Code</w:t>
      </w:r>
    </w:p>
    <w:p w:rsidR="00775597" w:rsidRPr="007F79C5" w:rsidRDefault="00775597" w:rsidP="00775597">
      <w:pPr>
        <w:widowControl/>
        <w:shd w:val="clear" w:color="auto" w:fill="FCFCFC"/>
        <w:wordWrap/>
        <w:autoSpaceDE/>
        <w:autoSpaceDN/>
        <w:jc w:val="left"/>
        <w:rPr>
          <w:rFonts w:ascii="Arial" w:eastAsia="굴림" w:hAnsi="Arial" w:cs="Arial"/>
          <w:color w:val="000000"/>
          <w:kern w:val="0"/>
          <w:sz w:val="18"/>
          <w:szCs w:val="18"/>
        </w:rPr>
      </w:pPr>
      <w:hyperlink r:id="rId26" w:history="1">
        <w:r w:rsidRPr="007F79C5">
          <w:rPr>
            <w:rFonts w:ascii="Arial" w:eastAsia="굴림" w:hAnsi="Arial" w:cs="Arial"/>
            <w:b/>
            <w:bCs/>
            <w:color w:val="000000"/>
            <w:kern w:val="0"/>
            <w:sz w:val="18"/>
            <w:szCs w:val="18"/>
          </w:rPr>
          <w:t>Adam Williamson</w:t>
        </w:r>
      </w:hyperlink>
      <w:r w:rsidRPr="007F79C5">
        <w:rPr>
          <w:rFonts w:ascii="Arial" w:eastAsia="굴림" w:hAnsi="Arial" w:cs="Arial"/>
          <w:b/>
          <w:bCs/>
          <w:color w:val="000000"/>
          <w:kern w:val="0"/>
          <w:sz w:val="18"/>
          <w:szCs w:val="18"/>
        </w:rPr>
        <w:t xml:space="preserve">, </w:t>
      </w:r>
      <w:hyperlink r:id="rId27" w:history="1">
        <w:r w:rsidRPr="007F79C5">
          <w:rPr>
            <w:rFonts w:ascii="Arial" w:eastAsia="굴림" w:hAnsi="Arial" w:cs="Arial"/>
            <w:b/>
            <w:bCs/>
            <w:color w:val="000000"/>
            <w:kern w:val="0"/>
            <w:sz w:val="18"/>
            <w:szCs w:val="18"/>
          </w:rPr>
          <w:t>Achim Werner</w:t>
        </w:r>
      </w:hyperlink>
      <w:r w:rsidRPr="007F79C5">
        <w:rPr>
          <w:rFonts w:ascii="Arial" w:eastAsia="굴림" w:hAnsi="Arial" w:cs="Arial"/>
          <w:b/>
          <w:bCs/>
          <w:color w:val="000000"/>
          <w:kern w:val="0"/>
          <w:sz w:val="18"/>
          <w:szCs w:val="18"/>
        </w:rPr>
        <w:t xml:space="preserve">, </w:t>
      </w:r>
      <w:hyperlink r:id="rId28" w:history="1">
        <w:r w:rsidRPr="007F79C5">
          <w:rPr>
            <w:rFonts w:ascii="Arial" w:eastAsia="굴림" w:hAnsi="Arial" w:cs="Arial"/>
            <w:b/>
            <w:bCs/>
            <w:color w:val="000000"/>
            <w:kern w:val="0"/>
            <w:sz w:val="18"/>
            <w:szCs w:val="18"/>
          </w:rPr>
          <w:t>Michael Rape</w:t>
        </w:r>
      </w:hyperlink>
      <w:r>
        <w:rPr>
          <w:rFonts w:ascii="Arial" w:eastAsia="굴림" w:hAnsi="Arial" w:cs="Arial"/>
          <w:noProof/>
          <w:color w:val="000000"/>
          <w:kern w:val="0"/>
          <w:sz w:val="18"/>
          <w:szCs w:val="18"/>
        </w:rPr>
        <w:drawing>
          <wp:inline distT="0" distB="0" distL="0" distR="0">
            <wp:extent cx="114300" cy="85725"/>
            <wp:effectExtent l="19050" t="0" r="0" b="0"/>
            <wp:docPr id="33" name="그림 33" descr="send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nd email"/>
                    <pic:cNvPicPr>
                      <a:picLocks noChangeAspect="1" noChangeArrowheads="1"/>
                    </pic:cNvPicPr>
                  </pic:nvPicPr>
                  <pic:blipFill>
                    <a:blip r:embed="rId19"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hyperlink r:id="rId29" w:history="1">
        <w:r w:rsidRPr="007F79C5">
          <w:rPr>
            <w:rFonts w:ascii="Arial" w:eastAsia="굴림" w:hAnsi="Arial" w:cs="Arial"/>
            <w:b/>
            <w:bCs/>
            <w:color w:val="005789"/>
            <w:kern w:val="0"/>
            <w:sz w:val="18"/>
            <w:szCs w:val="18"/>
          </w:rPr>
          <w:t>See Affiliations</w:t>
        </w:r>
      </w:hyperlink>
    </w:p>
    <w:p w:rsidR="00775597" w:rsidRPr="007F79C5" w:rsidRDefault="00775597" w:rsidP="00775597">
      <w:pPr>
        <w:widowControl/>
        <w:shd w:val="clear" w:color="auto" w:fill="EBEFF9"/>
        <w:wordWrap/>
        <w:autoSpaceDE/>
        <w:autoSpaceDN/>
        <w:jc w:val="left"/>
        <w:rPr>
          <w:rFonts w:ascii="Arial" w:eastAsia="굴림" w:hAnsi="Arial" w:cs="Arial"/>
          <w:vanish/>
          <w:color w:val="000000"/>
          <w:kern w:val="0"/>
          <w:sz w:val="18"/>
          <w:szCs w:val="18"/>
        </w:rPr>
      </w:pPr>
      <w:hyperlink r:id="rId30" w:history="1">
        <w:r w:rsidRPr="007F79C5">
          <w:rPr>
            <w:rFonts w:ascii="Arial" w:eastAsia="굴림" w:hAnsi="Arial" w:cs="Arial"/>
            <w:color w:val="005789"/>
            <w:kern w:val="0"/>
            <w:sz w:val="18"/>
            <w:szCs w:val="18"/>
          </w:rPr>
          <w:t>Department of Molecular and Cell Biology, University of California at Berkeley, Berkeley, CA 94720, USA</w:t>
        </w:r>
      </w:hyperlink>
      <w:hyperlink r:id="rId31" w:history="1">
        <w:r w:rsidRPr="007F79C5">
          <w:rPr>
            <w:rFonts w:ascii="Arial" w:eastAsia="굴림" w:hAnsi="Arial" w:cs="Arial"/>
            <w:color w:val="005789"/>
            <w:kern w:val="0"/>
            <w:sz w:val="18"/>
            <w:szCs w:val="18"/>
          </w:rPr>
          <w:t xml:space="preserve"> Corresponding author</w:t>
        </w:r>
      </w:hyperlink>
      <w:hyperlink r:id="rId32" w:history="1">
        <w:r w:rsidRPr="007F79C5">
          <w:rPr>
            <w:rFonts w:ascii="Arial" w:eastAsia="굴림" w:hAnsi="Arial" w:cs="Arial"/>
            <w:color w:val="005789"/>
            <w:kern w:val="0"/>
            <w:sz w:val="18"/>
            <w:szCs w:val="18"/>
          </w:rPr>
          <w:t xml:space="preserve"> These authors contributed equally to this work</w:t>
        </w:r>
      </w:hyperlink>
    </w:p>
    <w:p w:rsidR="00775597" w:rsidRPr="007F79C5" w:rsidRDefault="00775597" w:rsidP="00775597">
      <w:pPr>
        <w:widowControl/>
        <w:pBdr>
          <w:top w:val="single" w:sz="6" w:space="3" w:color="DADADA"/>
        </w:pBdr>
        <w:shd w:val="clear" w:color="auto" w:fill="FCFCFC"/>
        <w:wordWrap/>
        <w:autoSpaceDE/>
        <w:autoSpaceDN/>
        <w:spacing w:before="120" w:after="120"/>
        <w:jc w:val="left"/>
        <w:outlineLvl w:val="4"/>
        <w:rPr>
          <w:rFonts w:ascii="Arial" w:eastAsia="굴림" w:hAnsi="Arial" w:cs="Arial"/>
          <w:b/>
          <w:bCs/>
          <w:color w:val="A0412F"/>
          <w:kern w:val="0"/>
          <w:szCs w:val="20"/>
        </w:rPr>
      </w:pPr>
      <w:r w:rsidRPr="007F79C5">
        <w:rPr>
          <w:rFonts w:ascii="Arial" w:eastAsia="굴림" w:hAnsi="Arial" w:cs="Arial"/>
          <w:b/>
          <w:bCs/>
          <w:color w:val="A0412F"/>
          <w:kern w:val="0"/>
          <w:szCs w:val="20"/>
        </w:rPr>
        <w:t>Summary</w:t>
      </w:r>
    </w:p>
    <w:p w:rsidR="00775597" w:rsidRDefault="00775597" w:rsidP="00775597">
      <w:pPr>
        <w:widowControl/>
        <w:shd w:val="clear" w:color="auto" w:fill="FCFCFC"/>
        <w:wordWrap/>
        <w:autoSpaceDE/>
        <w:autoSpaceDN/>
        <w:spacing w:before="90" w:after="180" w:line="270" w:lineRule="atLeast"/>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xml:space="preserve">Ubiquitylation is an essential posttranslational modification that can regulate the stability, activity, and localization of thousands of proteins. The reversible attachment of ubiquitin as well as interpretation of the ubiquitin signal depends on dynamic protein networks that are challenging to analyze. In this perspective, we discuss tools of the </w:t>
      </w:r>
      <w:r w:rsidRPr="007F79C5">
        <w:rPr>
          <w:rFonts w:ascii="Arial" w:eastAsia="굴림" w:hAnsi="Arial" w:cs="Arial"/>
          <w:color w:val="000000"/>
          <w:kern w:val="0"/>
          <w:sz w:val="18"/>
          <w:szCs w:val="18"/>
        </w:rPr>
        <w:lastRenderedPageBreak/>
        <w:t>trade that have recently been developed to dissect mechanisms of ubiquitin-dependent signaling, thereby revealing the critical features of an important cellular code.</w:t>
      </w:r>
    </w:p>
    <w:p w:rsidR="00775597" w:rsidRPr="007F79C5" w:rsidRDefault="00775597" w:rsidP="00775597">
      <w:pPr>
        <w:widowControl/>
        <w:shd w:val="clear" w:color="auto" w:fill="FCFCFC"/>
        <w:wordWrap/>
        <w:autoSpaceDE/>
        <w:autoSpaceDN/>
        <w:spacing w:before="90" w:after="180" w:line="270" w:lineRule="atLeast"/>
        <w:jc w:val="left"/>
        <w:rPr>
          <w:rFonts w:ascii="Arial" w:eastAsia="굴림" w:hAnsi="Arial" w:cs="Arial"/>
          <w:color w:val="000000"/>
          <w:kern w:val="0"/>
          <w:sz w:val="18"/>
          <w:szCs w:val="18"/>
        </w:rPr>
      </w:pPr>
    </w:p>
    <w:p w:rsidR="00775597" w:rsidRPr="007F79C5" w:rsidRDefault="00775597" w:rsidP="00775597">
      <w:pPr>
        <w:widowControl/>
        <w:shd w:val="clear" w:color="auto" w:fill="FFFFFF"/>
        <w:wordWrap/>
        <w:autoSpaceDE/>
        <w:autoSpaceDN/>
        <w:spacing w:after="90" w:line="330" w:lineRule="atLeast"/>
        <w:jc w:val="left"/>
        <w:outlineLvl w:val="2"/>
        <w:rPr>
          <w:rFonts w:ascii="Arial" w:eastAsia="굴림" w:hAnsi="Arial" w:cs="Arial"/>
          <w:b/>
          <w:bCs/>
          <w:color w:val="A0412F"/>
          <w:spacing w:val="-3"/>
          <w:kern w:val="0"/>
          <w:sz w:val="27"/>
          <w:szCs w:val="27"/>
        </w:rPr>
      </w:pPr>
      <w:r w:rsidRPr="007F79C5">
        <w:rPr>
          <w:rFonts w:ascii="Arial" w:eastAsia="굴림" w:hAnsi="Arial" w:cs="Arial"/>
          <w:b/>
          <w:bCs/>
          <w:color w:val="A0412F"/>
          <w:spacing w:val="-3"/>
          <w:kern w:val="0"/>
          <w:sz w:val="27"/>
          <w:szCs w:val="27"/>
        </w:rPr>
        <w:t>Activation of DSB Processing Requires Phosphorylation of CtIP by ATR</w:t>
      </w:r>
    </w:p>
    <w:p w:rsidR="00775597" w:rsidRDefault="00775597" w:rsidP="00775597">
      <w:pPr>
        <w:widowControl/>
        <w:shd w:val="clear" w:color="auto" w:fill="FFFFFF"/>
        <w:wordWrap/>
        <w:autoSpaceDE/>
        <w:autoSpaceDN/>
        <w:jc w:val="left"/>
        <w:rPr>
          <w:rFonts w:ascii="Arial" w:eastAsia="굴림" w:hAnsi="Arial" w:cs="Arial"/>
          <w:noProof/>
          <w:color w:val="000000"/>
          <w:kern w:val="0"/>
          <w:sz w:val="18"/>
          <w:szCs w:val="18"/>
        </w:rPr>
      </w:pPr>
      <w:hyperlink r:id="rId33" w:history="1">
        <w:r w:rsidRPr="007F79C5">
          <w:rPr>
            <w:rFonts w:ascii="Arial" w:eastAsia="굴림" w:hAnsi="Arial" w:cs="Arial"/>
            <w:b/>
            <w:bCs/>
            <w:color w:val="000000"/>
            <w:kern w:val="0"/>
            <w:sz w:val="18"/>
            <w:szCs w:val="18"/>
          </w:rPr>
          <w:t>Shaun E. Peterson</w:t>
        </w:r>
      </w:hyperlink>
      <w:r w:rsidRPr="007F79C5">
        <w:rPr>
          <w:rFonts w:ascii="Arial" w:eastAsia="굴림" w:hAnsi="Arial" w:cs="Arial"/>
          <w:b/>
          <w:bCs/>
          <w:color w:val="000000"/>
          <w:kern w:val="0"/>
          <w:sz w:val="18"/>
          <w:szCs w:val="18"/>
        </w:rPr>
        <w:t xml:space="preserve">, </w:t>
      </w:r>
      <w:hyperlink r:id="rId34" w:history="1">
        <w:r w:rsidRPr="007F79C5">
          <w:rPr>
            <w:rFonts w:ascii="Arial" w:eastAsia="굴림" w:hAnsi="Arial" w:cs="Arial"/>
            <w:b/>
            <w:bCs/>
            <w:color w:val="000000"/>
            <w:kern w:val="0"/>
            <w:sz w:val="18"/>
            <w:szCs w:val="18"/>
          </w:rPr>
          <w:t>Yinyin Li</w:t>
        </w:r>
      </w:hyperlink>
      <w:r w:rsidRPr="007F79C5">
        <w:rPr>
          <w:rFonts w:ascii="Arial" w:eastAsia="굴림" w:hAnsi="Arial" w:cs="Arial"/>
          <w:b/>
          <w:bCs/>
          <w:color w:val="000000"/>
          <w:kern w:val="0"/>
          <w:sz w:val="18"/>
          <w:szCs w:val="18"/>
        </w:rPr>
        <w:t xml:space="preserve">, </w:t>
      </w:r>
      <w:hyperlink r:id="rId35" w:history="1">
        <w:r w:rsidRPr="007F79C5">
          <w:rPr>
            <w:rFonts w:ascii="Arial" w:eastAsia="굴림" w:hAnsi="Arial" w:cs="Arial"/>
            <w:b/>
            <w:bCs/>
            <w:color w:val="000000"/>
            <w:kern w:val="0"/>
            <w:sz w:val="18"/>
            <w:szCs w:val="18"/>
          </w:rPr>
          <w:t>Foon Wu-Baer</w:t>
        </w:r>
      </w:hyperlink>
      <w:r w:rsidRPr="007F79C5">
        <w:rPr>
          <w:rFonts w:ascii="Arial" w:eastAsia="굴림" w:hAnsi="Arial" w:cs="Arial"/>
          <w:b/>
          <w:bCs/>
          <w:color w:val="000000"/>
          <w:kern w:val="0"/>
          <w:sz w:val="18"/>
          <w:szCs w:val="18"/>
        </w:rPr>
        <w:t xml:space="preserve">, </w:t>
      </w:r>
      <w:hyperlink r:id="rId36" w:history="1">
        <w:r w:rsidRPr="007F79C5">
          <w:rPr>
            <w:rFonts w:ascii="Arial" w:eastAsia="굴림" w:hAnsi="Arial" w:cs="Arial"/>
            <w:b/>
            <w:bCs/>
            <w:color w:val="000000"/>
            <w:kern w:val="0"/>
            <w:sz w:val="18"/>
            <w:szCs w:val="18"/>
          </w:rPr>
          <w:t>Brian T. Chait</w:t>
        </w:r>
      </w:hyperlink>
      <w:r w:rsidRPr="007F79C5">
        <w:rPr>
          <w:rFonts w:ascii="Arial" w:eastAsia="굴림" w:hAnsi="Arial" w:cs="Arial"/>
          <w:b/>
          <w:bCs/>
          <w:color w:val="000000"/>
          <w:kern w:val="0"/>
          <w:sz w:val="18"/>
          <w:szCs w:val="18"/>
        </w:rPr>
        <w:t xml:space="preserve">, </w:t>
      </w:r>
      <w:hyperlink r:id="rId37" w:history="1">
        <w:r w:rsidRPr="007F79C5">
          <w:rPr>
            <w:rFonts w:ascii="Arial" w:eastAsia="굴림" w:hAnsi="Arial" w:cs="Arial"/>
            <w:b/>
            <w:bCs/>
            <w:color w:val="000000"/>
            <w:kern w:val="0"/>
            <w:sz w:val="18"/>
            <w:szCs w:val="18"/>
          </w:rPr>
          <w:t>Richard Baer</w:t>
        </w:r>
      </w:hyperlink>
      <w:r w:rsidRPr="007F79C5">
        <w:rPr>
          <w:rFonts w:ascii="Arial" w:eastAsia="굴림" w:hAnsi="Arial" w:cs="Arial"/>
          <w:b/>
          <w:bCs/>
          <w:color w:val="000000"/>
          <w:kern w:val="0"/>
          <w:sz w:val="18"/>
          <w:szCs w:val="18"/>
        </w:rPr>
        <w:t xml:space="preserve">, </w:t>
      </w:r>
      <w:hyperlink r:id="rId38" w:history="1">
        <w:r w:rsidRPr="007F79C5">
          <w:rPr>
            <w:rFonts w:ascii="Arial" w:eastAsia="굴림" w:hAnsi="Arial" w:cs="Arial"/>
            <w:b/>
            <w:bCs/>
            <w:color w:val="000000"/>
            <w:kern w:val="0"/>
            <w:sz w:val="18"/>
            <w:szCs w:val="18"/>
          </w:rPr>
          <w:t>Hong Yan</w:t>
        </w:r>
      </w:hyperlink>
      <w:r w:rsidRPr="007F79C5">
        <w:rPr>
          <w:rFonts w:ascii="Arial" w:eastAsia="굴림" w:hAnsi="Arial" w:cs="Arial"/>
          <w:b/>
          <w:bCs/>
          <w:color w:val="000000"/>
          <w:kern w:val="0"/>
          <w:sz w:val="18"/>
          <w:szCs w:val="18"/>
        </w:rPr>
        <w:t xml:space="preserve">, </w:t>
      </w:r>
      <w:hyperlink r:id="rId39" w:history="1">
        <w:r w:rsidRPr="007F79C5">
          <w:rPr>
            <w:rFonts w:ascii="Arial" w:eastAsia="굴림" w:hAnsi="Arial" w:cs="Arial"/>
            <w:b/>
            <w:bCs/>
            <w:color w:val="000000"/>
            <w:kern w:val="0"/>
            <w:sz w:val="18"/>
            <w:szCs w:val="18"/>
          </w:rPr>
          <w:t>Max E. Gottesman</w:t>
        </w:r>
      </w:hyperlink>
      <w:r w:rsidRPr="007F79C5">
        <w:rPr>
          <w:rFonts w:ascii="Arial" w:eastAsia="굴림" w:hAnsi="Arial" w:cs="Arial"/>
          <w:b/>
          <w:bCs/>
          <w:color w:val="000000"/>
          <w:kern w:val="0"/>
          <w:sz w:val="18"/>
          <w:szCs w:val="18"/>
        </w:rPr>
        <w:t xml:space="preserve">, </w:t>
      </w:r>
      <w:hyperlink r:id="rId40" w:history="1">
        <w:r w:rsidRPr="007F79C5">
          <w:rPr>
            <w:rFonts w:ascii="Arial" w:eastAsia="굴림" w:hAnsi="Arial" w:cs="Arial"/>
            <w:b/>
            <w:bCs/>
            <w:color w:val="000000"/>
            <w:kern w:val="0"/>
            <w:sz w:val="18"/>
            <w:szCs w:val="18"/>
          </w:rPr>
          <w:t>Jean Gautier</w:t>
        </w:r>
      </w:hyperlink>
    </w:p>
    <w:p w:rsidR="00775597" w:rsidRPr="007F79C5" w:rsidRDefault="00775597" w:rsidP="00775597">
      <w:pPr>
        <w:widowControl/>
        <w:shd w:val="clear" w:color="auto" w:fill="FFFFFF"/>
        <w:wordWrap/>
        <w:autoSpaceDE/>
        <w:autoSpaceDN/>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xml:space="preserve"> </w:t>
      </w:r>
    </w:p>
    <w:p w:rsidR="00775597" w:rsidRPr="007F79C5" w:rsidRDefault="00775597" w:rsidP="00775597">
      <w:pPr>
        <w:widowControl/>
        <w:shd w:val="clear" w:color="auto" w:fill="EBEFF9"/>
        <w:wordWrap/>
        <w:autoSpaceDE/>
        <w:autoSpaceDN/>
        <w:jc w:val="left"/>
        <w:rPr>
          <w:rFonts w:ascii="Arial" w:eastAsia="굴림" w:hAnsi="Arial" w:cs="Arial"/>
          <w:color w:val="000000"/>
          <w:kern w:val="0"/>
          <w:sz w:val="18"/>
          <w:szCs w:val="18"/>
        </w:rPr>
      </w:pPr>
      <w:hyperlink r:id="rId41" w:history="1">
        <w:r w:rsidRPr="007F79C5">
          <w:rPr>
            <w:rFonts w:ascii="Arial" w:eastAsia="굴림" w:hAnsi="Arial" w:cs="Arial"/>
            <w:color w:val="005789"/>
            <w:kern w:val="0"/>
            <w:sz w:val="18"/>
            <w:szCs w:val="18"/>
          </w:rPr>
          <w:t>Institute for Cancer Genetics, Columbia University Medical Center, New York, NY 10032, USA</w:t>
        </w:r>
      </w:hyperlink>
      <w:hyperlink r:id="rId42" w:history="1">
        <w:r w:rsidRPr="007F79C5">
          <w:rPr>
            <w:rFonts w:ascii="Arial" w:eastAsia="굴림" w:hAnsi="Arial" w:cs="Arial"/>
            <w:color w:val="005789"/>
            <w:kern w:val="0"/>
            <w:sz w:val="18"/>
            <w:szCs w:val="18"/>
          </w:rPr>
          <w:t xml:space="preserve"> Department of Genetics and Development, Columbia University Medical Center, New York, NY 10032, USA</w:t>
        </w:r>
      </w:hyperlink>
      <w:hyperlink r:id="rId43" w:history="1">
        <w:r w:rsidRPr="007F79C5">
          <w:rPr>
            <w:rFonts w:ascii="Arial" w:eastAsia="굴림" w:hAnsi="Arial" w:cs="Arial"/>
            <w:color w:val="005789"/>
            <w:kern w:val="0"/>
            <w:sz w:val="18"/>
            <w:szCs w:val="18"/>
          </w:rPr>
          <w:t xml:space="preserve"> Institute of Cancer Research, Columbia University Medical Center, New York, NY 10032, USA</w:t>
        </w:r>
      </w:hyperlink>
      <w:hyperlink r:id="rId44" w:history="1">
        <w:r w:rsidRPr="007F79C5">
          <w:rPr>
            <w:rFonts w:ascii="Arial" w:eastAsia="굴림" w:hAnsi="Arial" w:cs="Arial"/>
            <w:color w:val="005789"/>
            <w:kern w:val="0"/>
            <w:sz w:val="18"/>
            <w:szCs w:val="18"/>
          </w:rPr>
          <w:t xml:space="preserve"> Department of Pathology and Cell Biology, Columbia University Medical Center, New York, NY 10032, USA</w:t>
        </w:r>
      </w:hyperlink>
      <w:hyperlink r:id="rId45" w:history="1">
        <w:r w:rsidRPr="007F79C5">
          <w:rPr>
            <w:rFonts w:ascii="Arial" w:eastAsia="굴림" w:hAnsi="Arial" w:cs="Arial"/>
            <w:color w:val="005789"/>
            <w:kern w:val="0"/>
            <w:sz w:val="18"/>
            <w:szCs w:val="18"/>
          </w:rPr>
          <w:t xml:space="preserve"> Laboratory of Mass Spectrometry and Gaseous Ion Chemistry, Rockefeller University, New York NY, 10065, USA</w:t>
        </w:r>
      </w:hyperlink>
      <w:hyperlink r:id="rId46" w:history="1">
        <w:r w:rsidRPr="007F79C5">
          <w:rPr>
            <w:rFonts w:ascii="Arial" w:eastAsia="굴림" w:hAnsi="Arial" w:cs="Arial"/>
            <w:color w:val="005789"/>
            <w:kern w:val="0"/>
            <w:sz w:val="18"/>
            <w:szCs w:val="18"/>
          </w:rPr>
          <w:t xml:space="preserve"> Fox Chase Cancer Center, Philadelphia, PA 19111, USA</w:t>
        </w:r>
      </w:hyperlink>
      <w:hyperlink r:id="rId47" w:history="1">
        <w:r w:rsidRPr="007F79C5">
          <w:rPr>
            <w:rFonts w:ascii="Arial" w:eastAsia="굴림" w:hAnsi="Arial" w:cs="Arial"/>
            <w:color w:val="005789"/>
            <w:kern w:val="0"/>
            <w:sz w:val="18"/>
            <w:szCs w:val="18"/>
          </w:rPr>
          <w:t xml:space="preserve"> Corresponding author</w:t>
        </w:r>
      </w:hyperlink>
      <w:hyperlink r:id="rId48" w:history="1">
        <w:r w:rsidRPr="007F79C5">
          <w:rPr>
            <w:rFonts w:ascii="Arial" w:eastAsia="굴림" w:hAnsi="Arial" w:cs="Arial"/>
            <w:color w:val="005789"/>
            <w:kern w:val="0"/>
            <w:sz w:val="18"/>
            <w:szCs w:val="18"/>
          </w:rPr>
          <w:t xml:space="preserve"> Present address: Jasin Laboratory, Memorial Sloan-Kettering Cancer Center, 1275 York Avenue, New York, NY 10065, USA</w:t>
        </w:r>
      </w:hyperlink>
    </w:p>
    <w:p w:rsidR="00775597"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p>
    <w:p w:rsidR="00775597"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xml:space="preserve">► ATR phosphorylates CtIP at a conserved site (T818 in </w:t>
      </w:r>
      <w:r w:rsidRPr="007F79C5">
        <w:rPr>
          <w:rFonts w:ascii="Arial" w:eastAsia="굴림" w:hAnsi="Arial" w:cs="Arial"/>
          <w:i/>
          <w:iCs/>
          <w:color w:val="000000"/>
          <w:kern w:val="0"/>
          <w:sz w:val="18"/>
          <w:szCs w:val="18"/>
        </w:rPr>
        <w:t>Xenopus</w:t>
      </w:r>
      <w:r w:rsidRPr="007F79C5">
        <w:rPr>
          <w:rFonts w:ascii="Arial" w:eastAsia="굴림" w:hAnsi="Arial" w:cs="Arial"/>
          <w:color w:val="000000"/>
          <w:kern w:val="0"/>
          <w:sz w:val="18"/>
          <w:szCs w:val="18"/>
        </w:rPr>
        <w:t xml:space="preserve">, T859 in human) </w:t>
      </w:r>
    </w:p>
    <w:p w:rsidR="00775597"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xml:space="preserve">► This is required for stable CtIP chromatin binding and CtIP-dependent resection </w:t>
      </w:r>
    </w:p>
    <w:p w:rsidR="00775597"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xml:space="preserve">► ATM activity is required prior to ATR for resection and leads to ATR activation </w:t>
      </w:r>
    </w:p>
    <w:p w:rsidR="00775597"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r w:rsidRPr="007F79C5">
        <w:rPr>
          <w:rFonts w:ascii="Arial" w:eastAsia="굴림" w:hAnsi="Arial" w:cs="Arial"/>
          <w:color w:val="000000"/>
          <w:kern w:val="0"/>
          <w:sz w:val="18"/>
          <w:szCs w:val="18"/>
        </w:rPr>
        <w:t>► This demonstrates a direct link between checkpoint activation and DSB repair</w:t>
      </w:r>
    </w:p>
    <w:p w:rsidR="00775597" w:rsidRPr="007F79C5" w:rsidRDefault="00775597" w:rsidP="00775597">
      <w:pPr>
        <w:widowControl/>
        <w:shd w:val="clear" w:color="auto" w:fill="FFFFFF"/>
        <w:wordWrap/>
        <w:autoSpaceDE/>
        <w:autoSpaceDN/>
        <w:ind w:left="225" w:right="225"/>
        <w:jc w:val="left"/>
        <w:rPr>
          <w:rFonts w:ascii="Arial" w:eastAsia="굴림" w:hAnsi="Arial" w:cs="Arial"/>
          <w:color w:val="000000"/>
          <w:kern w:val="0"/>
          <w:sz w:val="18"/>
          <w:szCs w:val="18"/>
        </w:rPr>
      </w:pPr>
    </w:p>
    <w:p w:rsidR="00775597" w:rsidRPr="007F79C5" w:rsidRDefault="00775597" w:rsidP="00775597">
      <w:pPr>
        <w:widowControl/>
        <w:shd w:val="clear" w:color="auto" w:fill="FFFFFF"/>
        <w:wordWrap/>
        <w:autoSpaceDE/>
        <w:autoSpaceDN/>
        <w:spacing w:after="100" w:afterAutospacing="1" w:line="384" w:lineRule="atLeast"/>
        <w:jc w:val="left"/>
        <w:rPr>
          <w:rFonts w:ascii="Arial" w:eastAsia="굴림" w:hAnsi="Arial" w:cs="Arial"/>
          <w:color w:val="000000"/>
          <w:kern w:val="0"/>
          <w:szCs w:val="20"/>
        </w:rPr>
      </w:pPr>
      <w:r w:rsidRPr="007F79C5">
        <w:rPr>
          <w:rFonts w:ascii="Arial" w:eastAsia="굴림" w:hAnsi="Arial" w:cs="Arial"/>
          <w:color w:val="000000"/>
          <w:kern w:val="0"/>
          <w:szCs w:val="20"/>
        </w:rPr>
        <w:t>DNA double-strand breaks (DSBs) activate a DNA damage response (DDR) that coordinates checkpoint pathways with DNA repair. ATM and ATR kinases are activated sequentially. Homology-directed repair (HDR) is initiated by resection of DSBs to generate 3</w:t>
      </w:r>
      <w:r>
        <w:rPr>
          <w:rFonts w:ascii="Arial" w:eastAsia="굴림" w:hAnsi="Arial" w:cs="Arial"/>
          <w:noProof/>
          <w:color w:val="000000"/>
          <w:kern w:val="0"/>
          <w:szCs w:val="20"/>
        </w:rPr>
        <w:drawing>
          <wp:inline distT="0" distB="0" distL="0" distR="0">
            <wp:extent cx="28575" cy="152400"/>
            <wp:effectExtent l="19050" t="0" r="9525" b="0"/>
            <wp:docPr id="58" name="그림 58" descr="http://www.cell.com/images/glyphs/u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ell.com/images/glyphs/u2032.gif"/>
                    <pic:cNvPicPr>
                      <a:picLocks noChangeAspect="1" noChangeArrowheads="1"/>
                    </pic:cNvPicPr>
                  </pic:nvPicPr>
                  <pic:blipFill>
                    <a:blip r:embed="rId49" cstate="print"/>
                    <a:srcRect/>
                    <a:stretch>
                      <a:fillRect/>
                    </a:stretch>
                  </pic:blipFill>
                  <pic:spPr bwMode="auto">
                    <a:xfrm>
                      <a:off x="0" y="0"/>
                      <a:ext cx="28575" cy="152400"/>
                    </a:xfrm>
                    <a:prstGeom prst="rect">
                      <a:avLst/>
                    </a:prstGeom>
                    <a:noFill/>
                    <a:ln w="9525">
                      <a:noFill/>
                      <a:miter lim="800000"/>
                      <a:headEnd/>
                      <a:tailEnd/>
                    </a:ln>
                  </pic:spPr>
                </pic:pic>
              </a:graphicData>
            </a:graphic>
          </wp:inline>
        </w:drawing>
      </w:r>
      <w:r w:rsidRPr="007F79C5">
        <w:rPr>
          <w:rFonts w:ascii="Arial" w:eastAsia="굴림" w:hAnsi="Arial" w:cs="Arial"/>
          <w:color w:val="000000"/>
          <w:kern w:val="0"/>
          <w:szCs w:val="20"/>
        </w:rPr>
        <w:t xml:space="preserve"> single-stranded DNA overhangs. How resection and HDR are activated during DDR is not known, nor are the roles of ATM and ATR in HDR. Here, we show that CtIP undergoes ATR-dependent hyperphosphorylation in response to DSBs. ATR phosphorylates an invariant threonine, T818 of </w:t>
      </w:r>
      <w:r w:rsidRPr="007F79C5">
        <w:rPr>
          <w:rFonts w:ascii="Arial" w:eastAsia="굴림" w:hAnsi="Arial" w:cs="Arial"/>
          <w:i/>
          <w:iCs/>
          <w:color w:val="000000"/>
          <w:kern w:val="0"/>
          <w:szCs w:val="20"/>
        </w:rPr>
        <w:t>Xenopus</w:t>
      </w:r>
      <w:r w:rsidRPr="007F79C5">
        <w:rPr>
          <w:rFonts w:ascii="Arial" w:eastAsia="굴림" w:hAnsi="Arial" w:cs="Arial"/>
          <w:color w:val="000000"/>
          <w:kern w:val="0"/>
          <w:szCs w:val="20"/>
        </w:rPr>
        <w:t xml:space="preserve"> CtIP (T859 in human). Nonphosphorylatable CtIP (T818A) does not bind to chromatin or initiate resection. Our data support a model in which ATM activity is required for an early step in resection, leading to ATR activation, CtIP-T818 phosphorylation, and accumulation of CtIP on chromatin. Chromatin binding by modified CtIP precedes extensive resection and full checkpoint activation.</w:t>
      </w:r>
    </w:p>
    <w:p w:rsidR="00775597"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Perspectives</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The Coming Age of Complete, Accurate, and Ubiquitous Proteomes</w:t>
      </w:r>
      <w:r w:rsidRPr="007F79C5">
        <w:rPr>
          <w:rFonts w:ascii="Arial" w:eastAsia="굴림" w:hAnsi="Arial" w:cs="Arial"/>
          <w:color w:val="999999"/>
          <w:kern w:val="0"/>
          <w:sz w:val="21"/>
        </w:rPr>
        <w:t xml:space="preserve"> p583</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Matthias Mann, Nils A. Kulak, Nagarjuna Nagaraj, Jürgen Cox</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50"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51"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52"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(1051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lastRenderedPageBreak/>
        <w:t>The Colossus of Ubiquitylation: Decrypting a Cellular Code</w:t>
      </w:r>
      <w:r w:rsidRPr="007F79C5">
        <w:rPr>
          <w:rFonts w:ascii="Arial" w:eastAsia="굴림" w:hAnsi="Arial" w:cs="Arial"/>
          <w:color w:val="999999"/>
          <w:kern w:val="0"/>
          <w:sz w:val="21"/>
        </w:rPr>
        <w:t xml:space="preserve"> p591</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Adam Williamson, Achim Werner, Michael Rape</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53"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54"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55"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(666 kb)</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Minireview</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The “Observer Effect” in Genome-wide Surveys of Protein-RNA Interactions</w:t>
      </w:r>
      <w:r w:rsidRPr="007F79C5">
        <w:rPr>
          <w:rFonts w:ascii="Arial" w:eastAsia="굴림" w:hAnsi="Arial" w:cs="Arial"/>
          <w:color w:val="999999"/>
          <w:kern w:val="0"/>
          <w:sz w:val="21"/>
        </w:rPr>
        <w:t xml:space="preserve"> p601</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Kasandra J. Riley, Joan A. Steitz</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56"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57"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58"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(207 kb)</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Review</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New Insights from Existing Sequence Data: Generating Breakthroughs without a Pipette</w:t>
      </w:r>
      <w:r w:rsidRPr="007F79C5">
        <w:rPr>
          <w:rFonts w:ascii="Arial" w:eastAsia="굴림" w:hAnsi="Arial" w:cs="Arial"/>
          <w:color w:val="999999"/>
          <w:kern w:val="0"/>
          <w:sz w:val="21"/>
        </w:rPr>
        <w:t xml:space="preserve"> p605</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Alex M. Plocik, Brenton R. Graveley</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59"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60"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61"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(625 kb)</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Previews</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i/>
          <w:iCs/>
          <w:color w:val="000000"/>
          <w:kern w:val="0"/>
          <w:sz w:val="21"/>
          <w:szCs w:val="21"/>
        </w:rPr>
        <w:t>O</w:t>
      </w:r>
      <w:r w:rsidRPr="007F79C5">
        <w:rPr>
          <w:rFonts w:ascii="Arial" w:eastAsia="굴림" w:hAnsi="Arial" w:cs="Arial"/>
          <w:b/>
          <w:bCs/>
          <w:color w:val="000000"/>
          <w:kern w:val="0"/>
          <w:sz w:val="21"/>
          <w:szCs w:val="21"/>
        </w:rPr>
        <w:t>-GlcNAcylation and 5-Methylcytosine Oxidation: An Unexpected Association between OGT and TETs</w:t>
      </w:r>
      <w:r w:rsidRPr="007F79C5">
        <w:rPr>
          <w:rFonts w:ascii="Arial" w:eastAsia="굴림" w:hAnsi="Arial" w:cs="Arial"/>
          <w:color w:val="999999"/>
          <w:kern w:val="0"/>
          <w:sz w:val="21"/>
        </w:rPr>
        <w:t xml:space="preserve"> p618</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Anand Balasubramani, Anjana Rao</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62"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63"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64"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(140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Painting by Numbers: Increasing the Parts List for Chromatin Domains</w:t>
      </w:r>
      <w:r w:rsidRPr="007F79C5">
        <w:rPr>
          <w:rFonts w:ascii="Arial" w:eastAsia="굴림" w:hAnsi="Arial" w:cs="Arial"/>
          <w:color w:val="999999"/>
          <w:kern w:val="0"/>
          <w:sz w:val="21"/>
        </w:rPr>
        <w:t xml:space="preserve"> p620</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Hsiuyi V. Chen, Oliver J. Rando</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65"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66"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67"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(170 kb)</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Articles</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53BP1 Alters the Landscape of DNA Rearrangements and Suppresses AID-Induced B Cell Lymphoma</w:t>
      </w:r>
      <w:r w:rsidRPr="007F79C5">
        <w:rPr>
          <w:rFonts w:ascii="Arial" w:eastAsia="굴림" w:hAnsi="Arial" w:cs="Arial"/>
          <w:color w:val="999999"/>
          <w:kern w:val="0"/>
          <w:sz w:val="21"/>
        </w:rPr>
        <w:t xml:space="preserve"> p623</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Mila Jankovic, Niklas Feldhahn, Thiago Y. Oliveira, Israel T. Silva, Kyong-Rim Kieffer-Kwon, Arito Yamane, Wolfgang Resch, Isaac Klein, Davide F. Robbiani, Rafael Casellas, Michel C. Nussenzweig</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68"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69"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70"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(1360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CBFβ Stabilizes HIV Vif to Counteract APOBEC3 at the Expense of RUNX1 Target Gene Expression</w:t>
      </w:r>
      <w:r w:rsidRPr="007F79C5">
        <w:rPr>
          <w:rFonts w:ascii="Arial" w:eastAsia="굴림" w:hAnsi="Arial" w:cs="Arial"/>
          <w:color w:val="999999"/>
          <w:kern w:val="0"/>
          <w:sz w:val="21"/>
        </w:rPr>
        <w:t xml:space="preserve"> p632</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Dong Young Kim, Eunju Kwon, Paul D. Hartley, David C. Crosby, Sumanjit Mann, Nevan J. Krogan, John D. Gross</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71"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72"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73"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(1876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Tet Proteins Connect the O-Linked N-acetylglucosamine Transferase Ogt to Chromatin in Embryonic Stem Cells</w:t>
      </w:r>
      <w:r w:rsidRPr="007F79C5">
        <w:rPr>
          <w:rFonts w:ascii="Arial" w:eastAsia="굴림" w:hAnsi="Arial" w:cs="Arial"/>
          <w:color w:val="999999"/>
          <w:kern w:val="0"/>
          <w:sz w:val="21"/>
        </w:rPr>
        <w:t xml:space="preserve"> p645</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lastRenderedPageBreak/>
        <w:t>Pietro Vella, Andrea Scelfo, SriGanesh Jammula, Fulvio Chiacchiera, Kristine Williams, Alessandro Cuomo, Alessandra Roberto, Jesper Christensen, Tiziana Bonaldi, Kristian Helin, Diego Pasini</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74"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75"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76"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(2107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Activation of DSB Processing Requires Phosphorylation of CtIP by ATR</w:t>
      </w:r>
      <w:r w:rsidRPr="007F79C5">
        <w:rPr>
          <w:rFonts w:ascii="Arial" w:eastAsia="굴림" w:hAnsi="Arial" w:cs="Arial"/>
          <w:color w:val="999999"/>
          <w:kern w:val="0"/>
          <w:sz w:val="21"/>
        </w:rPr>
        <w:t xml:space="preserve"> p657</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Shaun E. Peterson, Yinyin Li, Foon Wu-Baer, Brian T. Chait, Richard Baer, Hong Yan, Max E. Gottesman, Jean Gautier</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77"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78"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79"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(1141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HIV Nef, Paxillin, and Pak1/2 Regulate Activation and Secretion of TACE/ADAM10 Proteases</w:t>
      </w:r>
      <w:r w:rsidRPr="007F79C5">
        <w:rPr>
          <w:rFonts w:ascii="Arial" w:eastAsia="굴림" w:hAnsi="Arial" w:cs="Arial"/>
          <w:color w:val="999999"/>
          <w:kern w:val="0"/>
          <w:sz w:val="21"/>
        </w:rPr>
        <w:t xml:space="preserve"> p668</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Jung-Hyun Lee, Sebastian Wittki, Tanja Bräu, Florian S. Dreyer, Kirsten Krätzel, Jochen Dindorf, Ian C.D. Johnston, Stefanie Gross, Elisabeth Kremmer, Reinhard Zeidler, Ursula Schlötzer-Schrehardt, Mathias Lichtenheld, Kalle Saksela, Thomas Harrer, Gerold Schuler, Maurizio Federico, Andreas S. Baur</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80"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81"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82"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(1578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 xml:space="preserve">Roles of R2D2, a Cytoplasmic D2 Body Component, in the Endogenous siRNA Pathway in </w:t>
      </w:r>
      <w:r w:rsidRPr="007F79C5">
        <w:rPr>
          <w:rFonts w:ascii="Arial" w:eastAsia="굴림" w:hAnsi="Arial" w:cs="Arial"/>
          <w:b/>
          <w:bCs/>
          <w:i/>
          <w:iCs/>
          <w:color w:val="000000"/>
          <w:kern w:val="0"/>
          <w:sz w:val="21"/>
          <w:szCs w:val="21"/>
        </w:rPr>
        <w:t>Drosophila</w:t>
      </w:r>
      <w:r w:rsidRPr="007F79C5">
        <w:rPr>
          <w:rFonts w:ascii="Arial" w:eastAsia="굴림" w:hAnsi="Arial" w:cs="Arial"/>
          <w:color w:val="999999"/>
          <w:kern w:val="0"/>
          <w:sz w:val="21"/>
        </w:rPr>
        <w:t xml:space="preserve"> p680</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Kazumichi M. Nishida, Keita Miyoshi, Akiyo Ogino, Tomohiro Miyoshi, Haruhiko Siomi, Mikiko C. Siomi</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83"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84"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85"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(2018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Structural Basis of Assembly Chaperone- Mediated snRNP Formation</w:t>
      </w:r>
      <w:r w:rsidRPr="007F79C5">
        <w:rPr>
          <w:rFonts w:ascii="Arial" w:eastAsia="굴림" w:hAnsi="Arial" w:cs="Arial"/>
          <w:color w:val="999999"/>
          <w:kern w:val="0"/>
          <w:sz w:val="21"/>
        </w:rPr>
        <w:t xml:space="preserve"> p692</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Clemens Grimm, Ashwin Chari, Jann-Patrick Pelz, Jochen Kuper, Caroline Kisker, Kay Diederichs, Holger Stark, Hermann Schindelin, Utz Fischer</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86"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87"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88"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(2120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A Core Chromatin Remodeling Factor Instructs Global Chromatin Signaling through Multivalent Reading of Nucleosome Codes</w:t>
      </w:r>
      <w:r w:rsidRPr="007F79C5">
        <w:rPr>
          <w:rFonts w:ascii="Arial" w:eastAsia="굴림" w:hAnsi="Arial" w:cs="Arial"/>
          <w:color w:val="999999"/>
          <w:kern w:val="0"/>
          <w:sz w:val="21"/>
        </w:rPr>
        <w:t xml:space="preserve"> p704</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Sujit S. Nair, Da-Qiang Li, Rakesh Kumar</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89"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90"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91"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(3208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Mechanism for KRIT1 Release of ICAP1-Mediated Suppression of Integrin Activation</w:t>
      </w:r>
      <w:r w:rsidRPr="007F79C5">
        <w:rPr>
          <w:rFonts w:ascii="Arial" w:eastAsia="굴림" w:hAnsi="Arial" w:cs="Arial"/>
          <w:color w:val="999999"/>
          <w:kern w:val="0"/>
          <w:sz w:val="21"/>
        </w:rPr>
        <w:t xml:space="preserve"> p719</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Weizhi Liu, Kyle M. Draheim, Rong Zhang, David A. Calderwood, Titus J. Boggon</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92"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93"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94"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(1808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Redox-Dependent Control of FOXO/DAF-16 by Transportin-1</w:t>
      </w:r>
      <w:r w:rsidRPr="007F79C5">
        <w:rPr>
          <w:rFonts w:ascii="Arial" w:eastAsia="굴림" w:hAnsi="Arial" w:cs="Arial"/>
          <w:color w:val="999999"/>
          <w:kern w:val="0"/>
          <w:sz w:val="21"/>
        </w:rPr>
        <w:t xml:space="preserve"> p730</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Marrit Putker, Tobias Madl, Harmjan R. Vos, Hesther de Ruiter, Marieke Visscher, Maaike C.W. van den Berg, Mohammed Kaplan, Hendrik C. Korswagen, Rolf Boelens, Michiel Vermeulen, Boudewijn M.T. Burgering, Tobias B. Dansen</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95"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96"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97"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(1548 kb)</w:t>
      </w:r>
    </w:p>
    <w:p w:rsidR="00775597" w:rsidRPr="007F79C5" w:rsidRDefault="00775597" w:rsidP="00775597">
      <w:pPr>
        <w:widowControl/>
        <w:pBdr>
          <w:bottom w:val="single" w:sz="6" w:space="0" w:color="DADADA"/>
        </w:pBdr>
        <w:shd w:val="clear" w:color="auto" w:fill="FFFFFF"/>
        <w:wordWrap/>
        <w:autoSpaceDE/>
        <w:autoSpaceDN/>
        <w:spacing w:after="60"/>
        <w:jc w:val="left"/>
        <w:outlineLvl w:val="3"/>
        <w:rPr>
          <w:rFonts w:ascii="Arial" w:eastAsia="굴림" w:hAnsi="Arial" w:cs="Arial"/>
          <w:b/>
          <w:bCs/>
          <w:color w:val="0080AB"/>
          <w:spacing w:val="-3"/>
          <w:kern w:val="0"/>
          <w:sz w:val="30"/>
          <w:szCs w:val="30"/>
        </w:rPr>
      </w:pPr>
      <w:r w:rsidRPr="007F79C5">
        <w:rPr>
          <w:rFonts w:ascii="Arial" w:eastAsia="굴림" w:hAnsi="Arial" w:cs="Arial"/>
          <w:b/>
          <w:bCs/>
          <w:color w:val="0080AB"/>
          <w:spacing w:val="-3"/>
          <w:kern w:val="0"/>
          <w:sz w:val="30"/>
          <w:szCs w:val="30"/>
        </w:rPr>
        <w:t>Short Articles</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lastRenderedPageBreak/>
        <w:t>tRNA Binding, Structure, and Localization of the Human Interferon-Induced Protein IFIT5</w:t>
      </w:r>
      <w:r w:rsidRPr="007F79C5">
        <w:rPr>
          <w:rFonts w:ascii="Arial" w:eastAsia="굴림" w:hAnsi="Arial" w:cs="Arial"/>
          <w:color w:val="999999"/>
          <w:kern w:val="0"/>
          <w:sz w:val="21"/>
        </w:rPr>
        <w:t xml:space="preserve"> p743</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George E. Katibah, Ho Jun Lee, John P. Huizar, Jacob M. Vogan, Tom Alber, Kathleen Collins</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98"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99"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100"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(1567 kb)</w:t>
      </w:r>
    </w:p>
    <w:p w:rsidR="00775597" w:rsidRPr="007F79C5" w:rsidRDefault="00775597" w:rsidP="00775597">
      <w:pPr>
        <w:widowControl/>
        <w:shd w:val="clear" w:color="auto" w:fill="FFFFFF"/>
        <w:wordWrap/>
        <w:autoSpaceDE/>
        <w:autoSpaceDN/>
        <w:jc w:val="left"/>
        <w:rPr>
          <w:rFonts w:ascii="Arial" w:eastAsia="굴림" w:hAnsi="Arial" w:cs="Arial"/>
          <w:b/>
          <w:bCs/>
          <w:color w:val="000000"/>
          <w:kern w:val="0"/>
          <w:sz w:val="21"/>
          <w:szCs w:val="21"/>
        </w:rPr>
      </w:pPr>
      <w:r w:rsidRPr="007F79C5">
        <w:rPr>
          <w:rFonts w:ascii="Arial" w:eastAsia="굴림" w:hAnsi="Arial" w:cs="Arial"/>
          <w:b/>
          <w:bCs/>
          <w:color w:val="000000"/>
          <w:kern w:val="0"/>
          <w:sz w:val="21"/>
          <w:szCs w:val="21"/>
        </w:rPr>
        <w:t>Effects of Raf Dimerization and Its Inhibition on Normal and Disease-Associated Raf Signaling</w:t>
      </w:r>
      <w:r w:rsidRPr="007F79C5">
        <w:rPr>
          <w:rFonts w:ascii="Arial" w:eastAsia="굴림" w:hAnsi="Arial" w:cs="Arial"/>
          <w:color w:val="999999"/>
          <w:kern w:val="0"/>
          <w:sz w:val="21"/>
        </w:rPr>
        <w:t xml:space="preserve"> p751</w:t>
      </w:r>
    </w:p>
    <w:p w:rsidR="00775597" w:rsidRPr="007F79C5" w:rsidRDefault="00775597" w:rsidP="00775597">
      <w:pPr>
        <w:widowControl/>
        <w:shd w:val="clear" w:color="auto" w:fill="FFFFFF"/>
        <w:wordWrap/>
        <w:autoSpaceDE/>
        <w:autoSpaceDN/>
        <w:ind w:left="720"/>
        <w:jc w:val="left"/>
        <w:rPr>
          <w:rFonts w:ascii="Arial" w:eastAsia="굴림" w:hAnsi="Arial" w:cs="Arial"/>
          <w:color w:val="333333"/>
          <w:kern w:val="0"/>
          <w:sz w:val="18"/>
          <w:szCs w:val="18"/>
        </w:rPr>
      </w:pPr>
      <w:r w:rsidRPr="007F79C5">
        <w:rPr>
          <w:rFonts w:ascii="Arial" w:eastAsia="굴림" w:hAnsi="Arial" w:cs="Arial"/>
          <w:color w:val="333333"/>
          <w:kern w:val="0"/>
          <w:sz w:val="18"/>
          <w:szCs w:val="18"/>
        </w:rPr>
        <w:t>Alyson K. Freeman, Daniel A. Ritt, Deborah K. Morrison</w:t>
      </w:r>
    </w:p>
    <w:p w:rsidR="00775597" w:rsidRPr="007F79C5" w:rsidRDefault="00775597" w:rsidP="00775597">
      <w:pPr>
        <w:widowControl/>
        <w:shd w:val="clear" w:color="auto" w:fill="FFFFFF"/>
        <w:wordWrap/>
        <w:autoSpaceDE/>
        <w:autoSpaceDN/>
        <w:ind w:left="720"/>
        <w:jc w:val="left"/>
        <w:rPr>
          <w:rFonts w:ascii="Arial" w:eastAsia="굴림" w:hAnsi="Arial" w:cs="Arial"/>
          <w:color w:val="AAAAAA"/>
          <w:kern w:val="0"/>
          <w:sz w:val="18"/>
          <w:szCs w:val="18"/>
        </w:rPr>
      </w:pPr>
      <w:hyperlink r:id="rId101" w:history="1">
        <w:r w:rsidRPr="007F79C5">
          <w:rPr>
            <w:rFonts w:ascii="Arial" w:eastAsia="굴림" w:hAnsi="Arial" w:cs="Arial"/>
            <w:color w:val="005587"/>
            <w:kern w:val="0"/>
            <w:sz w:val="18"/>
            <w:szCs w:val="18"/>
            <w:bdr w:val="none" w:sz="0" w:space="0" w:color="auto" w:frame="1"/>
          </w:rPr>
          <w:t>Summary</w:t>
        </w:r>
      </w:hyperlink>
      <w:r w:rsidRPr="007F79C5">
        <w:rPr>
          <w:rFonts w:ascii="Arial" w:eastAsia="굴림" w:hAnsi="Arial" w:cs="Arial"/>
          <w:color w:val="AAAAAA"/>
          <w:kern w:val="0"/>
          <w:sz w:val="18"/>
          <w:szCs w:val="18"/>
        </w:rPr>
        <w:t xml:space="preserve"> | </w:t>
      </w:r>
      <w:hyperlink r:id="rId102" w:history="1">
        <w:r w:rsidRPr="007F79C5">
          <w:rPr>
            <w:rFonts w:ascii="Arial" w:eastAsia="굴림" w:hAnsi="Arial" w:cs="Arial"/>
            <w:color w:val="005587"/>
            <w:kern w:val="0"/>
            <w:sz w:val="18"/>
            <w:szCs w:val="18"/>
            <w:bdr w:val="none" w:sz="0" w:space="0" w:color="auto" w:frame="1"/>
          </w:rPr>
          <w:t>Full Text</w:t>
        </w:r>
      </w:hyperlink>
      <w:r w:rsidRPr="007F79C5">
        <w:rPr>
          <w:rFonts w:ascii="Arial" w:eastAsia="굴림" w:hAnsi="Arial" w:cs="Arial"/>
          <w:color w:val="AAAAAA"/>
          <w:kern w:val="0"/>
          <w:sz w:val="18"/>
          <w:szCs w:val="18"/>
        </w:rPr>
        <w:t xml:space="preserve"> | </w:t>
      </w:r>
      <w:hyperlink r:id="rId103" w:history="1">
        <w:r w:rsidRPr="007F79C5">
          <w:rPr>
            <w:rFonts w:ascii="Arial" w:eastAsia="굴림" w:hAnsi="Arial" w:cs="Arial"/>
            <w:color w:val="005587"/>
            <w:kern w:val="0"/>
            <w:sz w:val="18"/>
            <w:szCs w:val="18"/>
            <w:bdr w:val="none" w:sz="0" w:space="0" w:color="auto" w:frame="1"/>
          </w:rPr>
          <w:t>PDF</w:t>
        </w:r>
      </w:hyperlink>
      <w:r w:rsidRPr="007F79C5">
        <w:rPr>
          <w:rFonts w:ascii="Arial" w:eastAsia="굴림" w:hAnsi="Arial" w:cs="Arial"/>
          <w:color w:val="AAAAAA"/>
          <w:kern w:val="0"/>
          <w:sz w:val="18"/>
          <w:szCs w:val="18"/>
        </w:rPr>
        <w:t xml:space="preserve"> (1560 kb)</w:t>
      </w:r>
    </w:p>
    <w:p w:rsidR="00775597" w:rsidRDefault="00775597" w:rsidP="00775597"/>
    <w:p w:rsidR="00775597" w:rsidRPr="00C948E7" w:rsidRDefault="00775597" w:rsidP="00775597">
      <w:pPr>
        <w:widowControl/>
        <w:shd w:val="clear" w:color="auto" w:fill="FFFFFF"/>
        <w:wordWrap/>
        <w:autoSpaceDE/>
        <w:autoSpaceDN/>
        <w:jc w:val="left"/>
        <w:rPr>
          <w:rFonts w:ascii="Arial" w:eastAsia="굴림" w:hAnsi="Arial" w:cs="Arial" w:hint="eastAsia"/>
          <w:b/>
          <w:kern w:val="0"/>
          <w:sz w:val="96"/>
          <w:szCs w:val="20"/>
        </w:rPr>
      </w:pPr>
      <w:r w:rsidRPr="00C948E7">
        <w:rPr>
          <w:rFonts w:ascii="Arial" w:eastAsia="굴림" w:hAnsi="Arial" w:cs="Arial" w:hint="eastAsia"/>
          <w:b/>
          <w:kern w:val="0"/>
          <w:sz w:val="96"/>
          <w:szCs w:val="20"/>
        </w:rPr>
        <w:t>HK</w:t>
      </w:r>
    </w:p>
    <w:p w:rsidR="00775597" w:rsidRDefault="00775597" w:rsidP="00775597">
      <w:pPr>
        <w:widowControl/>
        <w:shd w:val="clear" w:color="auto" w:fill="FFFFFF"/>
        <w:wordWrap/>
        <w:autoSpaceDE/>
        <w:autoSpaceDN/>
        <w:jc w:val="left"/>
        <w:rPr>
          <w:rFonts w:ascii="Arial" w:eastAsia="굴림" w:hAnsi="Arial" w:cs="Arial" w:hint="eastAsia"/>
          <w:kern w:val="0"/>
          <w:szCs w:val="20"/>
        </w:rPr>
      </w:pPr>
    </w:p>
    <w:p w:rsidR="00775597" w:rsidRPr="00F4527F" w:rsidRDefault="00775597" w:rsidP="00775597">
      <w:pPr>
        <w:widowControl/>
        <w:shd w:val="clear" w:color="auto" w:fill="FFFFFF"/>
        <w:wordWrap/>
        <w:autoSpaceDE/>
        <w:autoSpaceDN/>
        <w:jc w:val="left"/>
        <w:rPr>
          <w:rFonts w:ascii="Arial" w:eastAsia="굴림" w:hAnsi="Arial" w:cs="Arial"/>
          <w:kern w:val="0"/>
          <w:szCs w:val="20"/>
        </w:rPr>
      </w:pPr>
      <w:hyperlink r:id="rId104" w:tooltip="Annual review of physiology." w:history="1">
        <w:r w:rsidRPr="00F4527F">
          <w:rPr>
            <w:rFonts w:ascii="Arial" w:eastAsia="굴림" w:hAnsi="Arial" w:cs="Arial"/>
            <w:color w:val="2F4A8B"/>
            <w:kern w:val="0"/>
            <w:szCs w:val="20"/>
            <w:u w:val="single"/>
          </w:rPr>
          <w:t>Annu Rev Physiol.</w:t>
        </w:r>
      </w:hyperlink>
      <w:r w:rsidRPr="00F4527F">
        <w:rPr>
          <w:rFonts w:ascii="Arial" w:eastAsia="굴림" w:hAnsi="Arial" w:cs="Arial"/>
          <w:kern w:val="0"/>
          <w:szCs w:val="20"/>
        </w:rPr>
        <w:t xml:space="preserve"> 2013 Feb 10;75:289-311. doi: 10.1146/annurev-physiol-030212-183744.</w:t>
      </w:r>
    </w:p>
    <w:p w:rsidR="00775597" w:rsidRPr="00F4527F"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F4527F">
        <w:rPr>
          <w:rFonts w:ascii="Arial" w:eastAsia="굴림" w:hAnsi="Arial" w:cs="Arial"/>
          <w:b/>
          <w:bCs/>
          <w:color w:val="000000"/>
          <w:kern w:val="36"/>
          <w:sz w:val="28"/>
          <w:szCs w:val="28"/>
        </w:rPr>
        <w:t>Paneth cells: maestros of the small intestinal crypts.</w:t>
      </w:r>
    </w:p>
    <w:p w:rsidR="00775597" w:rsidRPr="00F4527F" w:rsidRDefault="00775597" w:rsidP="00775597">
      <w:pPr>
        <w:widowControl/>
        <w:shd w:val="clear" w:color="auto" w:fill="FFFFFF"/>
        <w:wordWrap/>
        <w:autoSpaceDE/>
        <w:autoSpaceDN/>
        <w:jc w:val="left"/>
        <w:rPr>
          <w:rFonts w:ascii="Arial" w:eastAsia="굴림" w:hAnsi="Arial" w:cs="Arial"/>
          <w:kern w:val="0"/>
          <w:szCs w:val="20"/>
        </w:rPr>
      </w:pPr>
      <w:hyperlink r:id="rId105" w:history="1">
        <w:r w:rsidRPr="00F4527F">
          <w:rPr>
            <w:rFonts w:ascii="Arial" w:eastAsia="굴림" w:hAnsi="Arial" w:cs="Arial"/>
            <w:color w:val="2F4A8B"/>
            <w:kern w:val="0"/>
            <w:u w:val="single"/>
          </w:rPr>
          <w:t>Clevers</w:t>
        </w:r>
        <w:r w:rsidRPr="00F4527F">
          <w:rPr>
            <w:rFonts w:ascii="Arial" w:eastAsia="굴림" w:hAnsi="Arial" w:cs="Arial"/>
            <w:color w:val="2F4A8B"/>
            <w:kern w:val="0"/>
            <w:szCs w:val="20"/>
            <w:u w:val="single"/>
          </w:rPr>
          <w:t xml:space="preserve"> HC</w:t>
        </w:r>
      </w:hyperlink>
      <w:r w:rsidRPr="00F4527F">
        <w:rPr>
          <w:rFonts w:ascii="Arial" w:eastAsia="굴림" w:hAnsi="Arial" w:cs="Arial"/>
          <w:kern w:val="0"/>
          <w:szCs w:val="20"/>
        </w:rPr>
        <w:t xml:space="preserve">, </w:t>
      </w:r>
      <w:hyperlink r:id="rId106" w:history="1">
        <w:r w:rsidRPr="00F4527F">
          <w:rPr>
            <w:rFonts w:ascii="Arial" w:eastAsia="굴림" w:hAnsi="Arial" w:cs="Arial"/>
            <w:color w:val="2F4A8B"/>
            <w:kern w:val="0"/>
            <w:szCs w:val="20"/>
            <w:u w:val="single"/>
          </w:rPr>
          <w:t>Bevins CL</w:t>
        </w:r>
      </w:hyperlink>
      <w:r w:rsidRPr="00F4527F">
        <w:rPr>
          <w:rFonts w:ascii="Arial" w:eastAsia="굴림" w:hAnsi="Arial" w:cs="Arial"/>
          <w:kern w:val="0"/>
          <w:szCs w:val="20"/>
        </w:rPr>
        <w:t>.</w:t>
      </w:r>
    </w:p>
    <w:p w:rsidR="00775597" w:rsidRPr="00F4527F"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F4527F">
        <w:rPr>
          <w:rFonts w:ascii="Arial" w:eastAsia="굴림" w:hAnsi="Arial" w:cs="Arial"/>
          <w:b/>
          <w:bCs/>
          <w:color w:val="724128"/>
          <w:kern w:val="0"/>
          <w:sz w:val="22"/>
        </w:rPr>
        <w:t>Source</w:t>
      </w:r>
    </w:p>
    <w:p w:rsidR="00775597" w:rsidRPr="00F4527F"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F4527F">
        <w:rPr>
          <w:rFonts w:ascii="Arial" w:eastAsia="굴림" w:hAnsi="Arial" w:cs="Arial"/>
          <w:kern w:val="0"/>
          <w:szCs w:val="20"/>
        </w:rPr>
        <w:t>Hubrecht Institute-KNAW, University Medical Center Utrecht, Uppsalalaan, Utrecht 3584CT, The Netherlands; email: h.</w:t>
      </w:r>
      <w:r w:rsidRPr="00F4527F">
        <w:rPr>
          <w:rFonts w:ascii="Arial" w:eastAsia="굴림" w:hAnsi="Arial" w:cs="Arial"/>
          <w:kern w:val="0"/>
        </w:rPr>
        <w:t>clevers</w:t>
      </w:r>
      <w:r w:rsidRPr="00F4527F">
        <w:rPr>
          <w:rFonts w:ascii="Arial" w:eastAsia="굴림" w:hAnsi="Arial" w:cs="Arial"/>
          <w:kern w:val="0"/>
          <w:szCs w:val="20"/>
        </w:rPr>
        <w:t>@hubrecht.eu.</w:t>
      </w:r>
    </w:p>
    <w:p w:rsidR="00775597" w:rsidRPr="00F4527F"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F4527F">
        <w:rPr>
          <w:rFonts w:ascii="Arial" w:eastAsia="굴림" w:hAnsi="Arial" w:cs="Arial"/>
          <w:b/>
          <w:bCs/>
          <w:color w:val="724128"/>
          <w:kern w:val="0"/>
          <w:sz w:val="22"/>
        </w:rPr>
        <w:t>Abstract</w:t>
      </w:r>
    </w:p>
    <w:p w:rsidR="00775597" w:rsidRPr="00F4527F"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F4527F">
        <w:rPr>
          <w:rFonts w:ascii="Arial" w:eastAsia="굴림" w:hAnsi="Arial" w:cs="Arial"/>
          <w:kern w:val="0"/>
          <w:szCs w:val="20"/>
        </w:rPr>
        <w:t>Paneth cells are highly specialized epithelial cells of the small intestine, where they coordinate many physiological functions. First identified more than a century ago on the basis of their readily discernible secretory granules by routine histology, these cells are located at the base of the crypts of Lieberkühn, tiny invaginations that line the mucosal surface all along the small intestine. Investigations over the past several decades determined that these cells synthesize and secrete substantial quantities of antimicrobial peptides and proteins. More recent studies have determined that these antimicrobial molecules are key mediators of host-microbe interactions, including homeostatic balance with colonizing microbiota and innate immune protection from enteric pathogens. Perhaps more intriguing, Paneth cells secrete factors that help sustain and modulate the epithelial stem and progenitor cells that cohabitate in the crypts and rejuvenate the small intestinal epithelium. Dysfunction of Paneth cell biology contributes to the pathogenesis of chronic inflammatory bowel disease.</w:t>
      </w:r>
    </w:p>
    <w:p w:rsidR="00775597" w:rsidRDefault="00775597" w:rsidP="00775597"/>
    <w:p w:rsidR="00775597" w:rsidRPr="009E7C19" w:rsidRDefault="00775597" w:rsidP="00775597">
      <w:pPr>
        <w:widowControl/>
        <w:shd w:val="clear" w:color="auto" w:fill="FFFFFF"/>
        <w:wordWrap/>
        <w:autoSpaceDE/>
        <w:autoSpaceDN/>
        <w:jc w:val="left"/>
        <w:rPr>
          <w:rFonts w:ascii="Arial" w:eastAsia="굴림" w:hAnsi="Arial" w:cs="Arial"/>
          <w:kern w:val="0"/>
          <w:szCs w:val="20"/>
        </w:rPr>
      </w:pPr>
      <w:hyperlink r:id="rId107" w:tooltip="Current biology : CB." w:history="1">
        <w:r w:rsidRPr="009E7C19">
          <w:rPr>
            <w:rFonts w:ascii="Arial" w:eastAsia="굴림" w:hAnsi="Arial" w:cs="Arial"/>
            <w:color w:val="2F4A8B"/>
            <w:kern w:val="0"/>
            <w:szCs w:val="20"/>
            <w:u w:val="single"/>
          </w:rPr>
          <w:t>Curr Biol.</w:t>
        </w:r>
      </w:hyperlink>
      <w:r w:rsidRPr="009E7C19">
        <w:rPr>
          <w:rFonts w:ascii="Arial" w:eastAsia="굴림" w:hAnsi="Arial" w:cs="Arial"/>
          <w:kern w:val="0"/>
          <w:szCs w:val="20"/>
        </w:rPr>
        <w:t xml:space="preserve"> 2013 Feb 4;23(3):R110-2. doi: 10.1016/j.cub.2012.12.021.</w:t>
      </w:r>
    </w:p>
    <w:p w:rsidR="00775597" w:rsidRPr="009E7C19"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9E7C19">
        <w:rPr>
          <w:rFonts w:ascii="Arial" w:eastAsia="굴림" w:hAnsi="Arial" w:cs="Arial"/>
          <w:b/>
          <w:bCs/>
          <w:color w:val="000000"/>
          <w:kern w:val="36"/>
          <w:sz w:val="28"/>
          <w:szCs w:val="28"/>
        </w:rPr>
        <w:lastRenderedPageBreak/>
        <w:t>Intestinal Regeneration: YAP-Tumor Suppressor and Oncoprotein?</w:t>
      </w:r>
    </w:p>
    <w:p w:rsidR="00775597" w:rsidRPr="009E7C19" w:rsidRDefault="00775597" w:rsidP="00775597">
      <w:pPr>
        <w:widowControl/>
        <w:shd w:val="clear" w:color="auto" w:fill="FFFFFF"/>
        <w:wordWrap/>
        <w:autoSpaceDE/>
        <w:autoSpaceDN/>
        <w:jc w:val="left"/>
        <w:rPr>
          <w:rFonts w:ascii="Arial" w:eastAsia="굴림" w:hAnsi="Arial" w:cs="Arial"/>
          <w:kern w:val="0"/>
          <w:szCs w:val="20"/>
        </w:rPr>
      </w:pPr>
      <w:hyperlink r:id="rId108" w:history="1">
        <w:r w:rsidRPr="009E7C19">
          <w:rPr>
            <w:rFonts w:ascii="Arial" w:eastAsia="굴림" w:hAnsi="Arial" w:cs="Arial"/>
            <w:color w:val="2F4A8B"/>
            <w:kern w:val="0"/>
            <w:szCs w:val="20"/>
            <w:u w:val="single"/>
          </w:rPr>
          <w:t>Li VS</w:t>
        </w:r>
      </w:hyperlink>
      <w:r w:rsidRPr="009E7C19">
        <w:rPr>
          <w:rFonts w:ascii="Arial" w:eastAsia="굴림" w:hAnsi="Arial" w:cs="Arial"/>
          <w:kern w:val="0"/>
          <w:szCs w:val="20"/>
        </w:rPr>
        <w:t xml:space="preserve">, </w:t>
      </w:r>
      <w:hyperlink r:id="rId109" w:history="1">
        <w:r w:rsidRPr="009E7C19">
          <w:rPr>
            <w:rFonts w:ascii="Arial" w:eastAsia="굴림" w:hAnsi="Arial" w:cs="Arial"/>
            <w:color w:val="2F4A8B"/>
            <w:kern w:val="0"/>
            <w:u w:val="single"/>
          </w:rPr>
          <w:t>Clevers</w:t>
        </w:r>
        <w:r w:rsidRPr="009E7C19">
          <w:rPr>
            <w:rFonts w:ascii="Arial" w:eastAsia="굴림" w:hAnsi="Arial" w:cs="Arial"/>
            <w:color w:val="2F4A8B"/>
            <w:kern w:val="0"/>
            <w:szCs w:val="20"/>
            <w:u w:val="single"/>
          </w:rPr>
          <w:t xml:space="preserve"> H</w:t>
        </w:r>
      </w:hyperlink>
      <w:r w:rsidRPr="009E7C19">
        <w:rPr>
          <w:rFonts w:ascii="Arial" w:eastAsia="굴림" w:hAnsi="Arial" w:cs="Arial"/>
          <w:kern w:val="0"/>
          <w:szCs w:val="20"/>
        </w:rPr>
        <w:t>.</w:t>
      </w:r>
    </w:p>
    <w:p w:rsidR="00775597" w:rsidRPr="009E7C19"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9E7C19">
        <w:rPr>
          <w:rFonts w:ascii="Arial" w:eastAsia="굴림" w:hAnsi="Arial" w:cs="Arial"/>
          <w:b/>
          <w:bCs/>
          <w:color w:val="724128"/>
          <w:kern w:val="0"/>
          <w:sz w:val="22"/>
        </w:rPr>
        <w:t>Source</w:t>
      </w:r>
    </w:p>
    <w:p w:rsidR="00775597" w:rsidRPr="009E7C19"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9E7C19">
        <w:rPr>
          <w:rFonts w:ascii="Arial" w:eastAsia="굴림" w:hAnsi="Arial" w:cs="Arial"/>
          <w:kern w:val="0"/>
          <w:szCs w:val="20"/>
        </w:rPr>
        <w:t>Hubrecht Institute - KNAW and University Medical Centre Utrecht, Uppsalalaan 8, 3584CT Utrecht, the Netherlands. Electronic address: vli@nimr.mrc.ac.uk.</w:t>
      </w:r>
    </w:p>
    <w:p w:rsidR="00775597" w:rsidRPr="009E7C19"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9E7C19">
        <w:rPr>
          <w:rFonts w:ascii="Arial" w:eastAsia="굴림" w:hAnsi="Arial" w:cs="Arial"/>
          <w:b/>
          <w:bCs/>
          <w:color w:val="724128"/>
          <w:kern w:val="0"/>
          <w:sz w:val="22"/>
        </w:rPr>
        <w:t>Abstract</w:t>
      </w:r>
    </w:p>
    <w:p w:rsidR="00775597" w:rsidRPr="009E7C19"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9E7C19">
        <w:rPr>
          <w:rFonts w:ascii="Arial" w:eastAsia="굴림" w:hAnsi="Arial" w:cs="Arial"/>
          <w:kern w:val="0"/>
          <w:szCs w:val="20"/>
        </w:rPr>
        <w:t>The Hippo signaling pathway exerts a growth-suppressive effect by inhibitory phosphorylation of the oncogenic transcription co-activator Yki/YAP. A recent study paradoxically reports that genetic removal of YAP enhances intestinal stem cell expansion and regeneration.</w:t>
      </w:r>
    </w:p>
    <w:p w:rsidR="00775597" w:rsidRPr="009E7C19"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9E7C19">
        <w:rPr>
          <w:rFonts w:ascii="Arial" w:eastAsia="굴림" w:hAnsi="Arial" w:cs="Arial"/>
          <w:kern w:val="0"/>
          <w:szCs w:val="20"/>
        </w:rPr>
        <w:t>Copyright © 2013 Elsevier Ltd. All rights reserved.</w:t>
      </w:r>
    </w:p>
    <w:p w:rsidR="00775597" w:rsidRDefault="00775597" w:rsidP="00775597"/>
    <w:p w:rsidR="00775597" w:rsidRPr="009E7C19" w:rsidRDefault="00775597" w:rsidP="00775597">
      <w:pPr>
        <w:widowControl/>
        <w:shd w:val="clear" w:color="auto" w:fill="FFFFFF"/>
        <w:wordWrap/>
        <w:autoSpaceDE/>
        <w:autoSpaceDN/>
        <w:jc w:val="left"/>
        <w:rPr>
          <w:rFonts w:ascii="Arial" w:eastAsia="굴림" w:hAnsi="Arial" w:cs="Arial"/>
          <w:kern w:val="0"/>
          <w:szCs w:val="20"/>
        </w:rPr>
      </w:pPr>
      <w:hyperlink r:id="rId110" w:tooltip="Nature." w:history="1">
        <w:r w:rsidRPr="009E7C19">
          <w:rPr>
            <w:rFonts w:ascii="Arial" w:eastAsia="굴림" w:hAnsi="Arial" w:cs="Arial"/>
            <w:color w:val="2F4A8B"/>
            <w:kern w:val="0"/>
            <w:szCs w:val="20"/>
            <w:u w:val="single"/>
          </w:rPr>
          <w:t>Nature.</w:t>
        </w:r>
      </w:hyperlink>
      <w:r w:rsidRPr="009E7C19">
        <w:rPr>
          <w:rFonts w:ascii="Arial" w:eastAsia="굴림" w:hAnsi="Arial" w:cs="Arial"/>
          <w:kern w:val="0"/>
          <w:szCs w:val="20"/>
        </w:rPr>
        <w:t xml:space="preserve"> 2013 Feb 14;494(7436):247-50. doi: 10.1038/nature11826. Epub 2013 Jan 27.</w:t>
      </w:r>
    </w:p>
    <w:p w:rsidR="00775597" w:rsidRPr="009E7C19"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9E7C19">
        <w:rPr>
          <w:rFonts w:ascii="Arial" w:eastAsia="굴림" w:hAnsi="Arial" w:cs="Arial"/>
          <w:b/>
          <w:bCs/>
          <w:color w:val="000000"/>
          <w:kern w:val="36"/>
          <w:sz w:val="28"/>
          <w:szCs w:val="28"/>
        </w:rPr>
        <w:t>In vitro expansion of single Lgr5+ liver stem cells induced by Wnt-driven regeneration.</w:t>
      </w:r>
    </w:p>
    <w:p w:rsidR="00775597" w:rsidRPr="009E7C19" w:rsidRDefault="00775597" w:rsidP="00775597">
      <w:pPr>
        <w:widowControl/>
        <w:shd w:val="clear" w:color="auto" w:fill="FFFFFF"/>
        <w:wordWrap/>
        <w:autoSpaceDE/>
        <w:autoSpaceDN/>
        <w:jc w:val="left"/>
        <w:rPr>
          <w:rFonts w:ascii="Arial" w:eastAsia="굴림" w:hAnsi="Arial" w:cs="Arial"/>
          <w:kern w:val="0"/>
          <w:szCs w:val="20"/>
        </w:rPr>
      </w:pPr>
      <w:hyperlink r:id="rId111" w:history="1">
        <w:r w:rsidRPr="009E7C19">
          <w:rPr>
            <w:rFonts w:ascii="Arial" w:eastAsia="굴림" w:hAnsi="Arial" w:cs="Arial"/>
            <w:color w:val="2F4A8B"/>
            <w:kern w:val="0"/>
            <w:szCs w:val="20"/>
            <w:u w:val="single"/>
          </w:rPr>
          <w:t>Huch M</w:t>
        </w:r>
      </w:hyperlink>
      <w:r w:rsidRPr="009E7C19">
        <w:rPr>
          <w:rFonts w:ascii="Arial" w:eastAsia="굴림" w:hAnsi="Arial" w:cs="Arial"/>
          <w:kern w:val="0"/>
          <w:szCs w:val="20"/>
        </w:rPr>
        <w:t xml:space="preserve">, </w:t>
      </w:r>
      <w:hyperlink r:id="rId112" w:history="1">
        <w:r w:rsidRPr="009E7C19">
          <w:rPr>
            <w:rFonts w:ascii="Arial" w:eastAsia="굴림" w:hAnsi="Arial" w:cs="Arial"/>
            <w:color w:val="2F4A8B"/>
            <w:kern w:val="0"/>
            <w:szCs w:val="20"/>
            <w:u w:val="single"/>
          </w:rPr>
          <w:t>Dorrell C</w:t>
        </w:r>
      </w:hyperlink>
      <w:r w:rsidRPr="009E7C19">
        <w:rPr>
          <w:rFonts w:ascii="Arial" w:eastAsia="굴림" w:hAnsi="Arial" w:cs="Arial"/>
          <w:kern w:val="0"/>
          <w:szCs w:val="20"/>
        </w:rPr>
        <w:t xml:space="preserve">, </w:t>
      </w:r>
      <w:hyperlink r:id="rId113" w:history="1">
        <w:r w:rsidRPr="009E7C19">
          <w:rPr>
            <w:rFonts w:ascii="Arial" w:eastAsia="굴림" w:hAnsi="Arial" w:cs="Arial"/>
            <w:color w:val="2F4A8B"/>
            <w:kern w:val="0"/>
            <w:szCs w:val="20"/>
            <w:u w:val="single"/>
          </w:rPr>
          <w:t>Boj SF</w:t>
        </w:r>
      </w:hyperlink>
      <w:r w:rsidRPr="009E7C19">
        <w:rPr>
          <w:rFonts w:ascii="Arial" w:eastAsia="굴림" w:hAnsi="Arial" w:cs="Arial"/>
          <w:kern w:val="0"/>
          <w:szCs w:val="20"/>
        </w:rPr>
        <w:t xml:space="preserve">, </w:t>
      </w:r>
      <w:hyperlink r:id="rId114" w:history="1">
        <w:r w:rsidRPr="009E7C19">
          <w:rPr>
            <w:rFonts w:ascii="Arial" w:eastAsia="굴림" w:hAnsi="Arial" w:cs="Arial"/>
            <w:color w:val="2F4A8B"/>
            <w:kern w:val="0"/>
            <w:szCs w:val="20"/>
            <w:u w:val="single"/>
          </w:rPr>
          <w:t>van Es JH</w:t>
        </w:r>
      </w:hyperlink>
      <w:r w:rsidRPr="009E7C19">
        <w:rPr>
          <w:rFonts w:ascii="Arial" w:eastAsia="굴림" w:hAnsi="Arial" w:cs="Arial"/>
          <w:kern w:val="0"/>
          <w:szCs w:val="20"/>
        </w:rPr>
        <w:t xml:space="preserve">, </w:t>
      </w:r>
      <w:hyperlink r:id="rId115" w:history="1">
        <w:r w:rsidRPr="009E7C19">
          <w:rPr>
            <w:rFonts w:ascii="Arial" w:eastAsia="굴림" w:hAnsi="Arial" w:cs="Arial"/>
            <w:color w:val="2F4A8B"/>
            <w:kern w:val="0"/>
            <w:szCs w:val="20"/>
            <w:u w:val="single"/>
          </w:rPr>
          <w:t>Li VS</w:t>
        </w:r>
      </w:hyperlink>
      <w:r w:rsidRPr="009E7C19">
        <w:rPr>
          <w:rFonts w:ascii="Arial" w:eastAsia="굴림" w:hAnsi="Arial" w:cs="Arial"/>
          <w:kern w:val="0"/>
          <w:szCs w:val="20"/>
        </w:rPr>
        <w:t xml:space="preserve">, </w:t>
      </w:r>
      <w:hyperlink r:id="rId116" w:history="1">
        <w:r w:rsidRPr="009E7C19">
          <w:rPr>
            <w:rFonts w:ascii="Arial" w:eastAsia="굴림" w:hAnsi="Arial" w:cs="Arial"/>
            <w:color w:val="2F4A8B"/>
            <w:kern w:val="0"/>
            <w:szCs w:val="20"/>
            <w:u w:val="single"/>
          </w:rPr>
          <w:t>van de Wetering M</w:t>
        </w:r>
      </w:hyperlink>
      <w:r w:rsidRPr="009E7C19">
        <w:rPr>
          <w:rFonts w:ascii="Arial" w:eastAsia="굴림" w:hAnsi="Arial" w:cs="Arial"/>
          <w:kern w:val="0"/>
          <w:szCs w:val="20"/>
        </w:rPr>
        <w:t xml:space="preserve">, </w:t>
      </w:r>
      <w:hyperlink r:id="rId117" w:history="1">
        <w:r w:rsidRPr="009E7C19">
          <w:rPr>
            <w:rFonts w:ascii="Arial" w:eastAsia="굴림" w:hAnsi="Arial" w:cs="Arial"/>
            <w:color w:val="2F4A8B"/>
            <w:kern w:val="0"/>
            <w:szCs w:val="20"/>
            <w:u w:val="single"/>
          </w:rPr>
          <w:t>Sato T</w:t>
        </w:r>
      </w:hyperlink>
      <w:r w:rsidRPr="009E7C19">
        <w:rPr>
          <w:rFonts w:ascii="Arial" w:eastAsia="굴림" w:hAnsi="Arial" w:cs="Arial"/>
          <w:kern w:val="0"/>
          <w:szCs w:val="20"/>
        </w:rPr>
        <w:t xml:space="preserve">, </w:t>
      </w:r>
      <w:hyperlink r:id="rId118" w:history="1">
        <w:r w:rsidRPr="009E7C19">
          <w:rPr>
            <w:rFonts w:ascii="Arial" w:eastAsia="굴림" w:hAnsi="Arial" w:cs="Arial"/>
            <w:color w:val="2F4A8B"/>
            <w:kern w:val="0"/>
            <w:szCs w:val="20"/>
            <w:u w:val="single"/>
          </w:rPr>
          <w:t>Hamer K</w:t>
        </w:r>
      </w:hyperlink>
      <w:r w:rsidRPr="009E7C19">
        <w:rPr>
          <w:rFonts w:ascii="Arial" w:eastAsia="굴림" w:hAnsi="Arial" w:cs="Arial"/>
          <w:kern w:val="0"/>
          <w:szCs w:val="20"/>
        </w:rPr>
        <w:t xml:space="preserve">, </w:t>
      </w:r>
      <w:hyperlink r:id="rId119" w:history="1">
        <w:r w:rsidRPr="009E7C19">
          <w:rPr>
            <w:rFonts w:ascii="Arial" w:eastAsia="굴림" w:hAnsi="Arial" w:cs="Arial"/>
            <w:color w:val="2F4A8B"/>
            <w:kern w:val="0"/>
            <w:szCs w:val="20"/>
            <w:u w:val="single"/>
          </w:rPr>
          <w:t>Sasaki N</w:t>
        </w:r>
      </w:hyperlink>
      <w:r w:rsidRPr="009E7C19">
        <w:rPr>
          <w:rFonts w:ascii="Arial" w:eastAsia="굴림" w:hAnsi="Arial" w:cs="Arial"/>
          <w:kern w:val="0"/>
          <w:szCs w:val="20"/>
        </w:rPr>
        <w:t xml:space="preserve">, </w:t>
      </w:r>
      <w:hyperlink r:id="rId120" w:history="1">
        <w:r w:rsidRPr="009E7C19">
          <w:rPr>
            <w:rFonts w:ascii="Arial" w:eastAsia="굴림" w:hAnsi="Arial" w:cs="Arial"/>
            <w:color w:val="2F4A8B"/>
            <w:kern w:val="0"/>
            <w:szCs w:val="20"/>
            <w:u w:val="single"/>
          </w:rPr>
          <w:t>Finegold MJ</w:t>
        </w:r>
      </w:hyperlink>
      <w:r w:rsidRPr="009E7C19">
        <w:rPr>
          <w:rFonts w:ascii="Arial" w:eastAsia="굴림" w:hAnsi="Arial" w:cs="Arial"/>
          <w:kern w:val="0"/>
          <w:szCs w:val="20"/>
        </w:rPr>
        <w:t xml:space="preserve">, </w:t>
      </w:r>
      <w:hyperlink r:id="rId121" w:history="1">
        <w:r w:rsidRPr="009E7C19">
          <w:rPr>
            <w:rFonts w:ascii="Arial" w:eastAsia="굴림" w:hAnsi="Arial" w:cs="Arial"/>
            <w:color w:val="2F4A8B"/>
            <w:kern w:val="0"/>
            <w:szCs w:val="20"/>
            <w:u w:val="single"/>
          </w:rPr>
          <w:t>Haft A</w:t>
        </w:r>
      </w:hyperlink>
      <w:r w:rsidRPr="009E7C19">
        <w:rPr>
          <w:rFonts w:ascii="Arial" w:eastAsia="굴림" w:hAnsi="Arial" w:cs="Arial"/>
          <w:kern w:val="0"/>
          <w:szCs w:val="20"/>
        </w:rPr>
        <w:t xml:space="preserve">, </w:t>
      </w:r>
      <w:hyperlink r:id="rId122" w:history="1">
        <w:r w:rsidRPr="009E7C19">
          <w:rPr>
            <w:rFonts w:ascii="Arial" w:eastAsia="굴림" w:hAnsi="Arial" w:cs="Arial"/>
            <w:color w:val="2F4A8B"/>
            <w:kern w:val="0"/>
            <w:szCs w:val="20"/>
            <w:u w:val="single"/>
          </w:rPr>
          <w:t>Vries RG</w:t>
        </w:r>
      </w:hyperlink>
      <w:r w:rsidRPr="009E7C19">
        <w:rPr>
          <w:rFonts w:ascii="Arial" w:eastAsia="굴림" w:hAnsi="Arial" w:cs="Arial"/>
          <w:kern w:val="0"/>
          <w:szCs w:val="20"/>
        </w:rPr>
        <w:t xml:space="preserve">, </w:t>
      </w:r>
      <w:hyperlink r:id="rId123" w:history="1">
        <w:r w:rsidRPr="009E7C19">
          <w:rPr>
            <w:rFonts w:ascii="Arial" w:eastAsia="굴림" w:hAnsi="Arial" w:cs="Arial"/>
            <w:color w:val="2F4A8B"/>
            <w:kern w:val="0"/>
            <w:szCs w:val="20"/>
            <w:u w:val="single"/>
          </w:rPr>
          <w:t>Grompe M</w:t>
        </w:r>
      </w:hyperlink>
      <w:r w:rsidRPr="009E7C19">
        <w:rPr>
          <w:rFonts w:ascii="Arial" w:eastAsia="굴림" w:hAnsi="Arial" w:cs="Arial"/>
          <w:kern w:val="0"/>
          <w:szCs w:val="20"/>
        </w:rPr>
        <w:t xml:space="preserve">, </w:t>
      </w:r>
      <w:hyperlink r:id="rId124" w:history="1">
        <w:r w:rsidRPr="009E7C19">
          <w:rPr>
            <w:rFonts w:ascii="Arial" w:eastAsia="굴림" w:hAnsi="Arial" w:cs="Arial"/>
            <w:color w:val="2F4A8B"/>
            <w:kern w:val="0"/>
            <w:u w:val="single"/>
          </w:rPr>
          <w:t>Clevers</w:t>
        </w:r>
        <w:r w:rsidRPr="009E7C19">
          <w:rPr>
            <w:rFonts w:ascii="Arial" w:eastAsia="굴림" w:hAnsi="Arial" w:cs="Arial"/>
            <w:color w:val="2F4A8B"/>
            <w:kern w:val="0"/>
            <w:szCs w:val="20"/>
            <w:u w:val="single"/>
          </w:rPr>
          <w:t xml:space="preserve"> H</w:t>
        </w:r>
      </w:hyperlink>
      <w:r w:rsidRPr="009E7C19">
        <w:rPr>
          <w:rFonts w:ascii="Arial" w:eastAsia="굴림" w:hAnsi="Arial" w:cs="Arial"/>
          <w:kern w:val="0"/>
          <w:szCs w:val="20"/>
        </w:rPr>
        <w:t>.</w:t>
      </w:r>
    </w:p>
    <w:p w:rsidR="00775597" w:rsidRPr="009E7C19"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9E7C19">
        <w:rPr>
          <w:rFonts w:ascii="Arial" w:eastAsia="굴림" w:hAnsi="Arial" w:cs="Arial"/>
          <w:b/>
          <w:bCs/>
          <w:color w:val="724128"/>
          <w:kern w:val="0"/>
          <w:sz w:val="22"/>
        </w:rPr>
        <w:t>Source</w:t>
      </w:r>
    </w:p>
    <w:p w:rsidR="00775597" w:rsidRPr="009E7C19"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9E7C19">
        <w:rPr>
          <w:rFonts w:ascii="Arial" w:eastAsia="굴림" w:hAnsi="Arial" w:cs="Arial"/>
          <w:kern w:val="0"/>
          <w:szCs w:val="20"/>
        </w:rPr>
        <w:t>Hubrecht Institute for Developmental Biology and Stem Cell Research, University Medical Centre Utrecht, Netherlands.</w:t>
      </w:r>
    </w:p>
    <w:p w:rsidR="00775597" w:rsidRPr="009E7C19"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9E7C19">
        <w:rPr>
          <w:rFonts w:ascii="Arial" w:eastAsia="굴림" w:hAnsi="Arial" w:cs="Arial"/>
          <w:b/>
          <w:bCs/>
          <w:color w:val="724128"/>
          <w:kern w:val="0"/>
          <w:sz w:val="22"/>
        </w:rPr>
        <w:t>Abstract</w:t>
      </w:r>
    </w:p>
    <w:p w:rsidR="00775597" w:rsidRPr="009E7C19"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9E7C19">
        <w:rPr>
          <w:rFonts w:ascii="Arial" w:eastAsia="굴림" w:hAnsi="Arial" w:cs="Arial"/>
          <w:kern w:val="0"/>
          <w:szCs w:val="20"/>
        </w:rPr>
        <w:t>The Wnt target gene Lgr5 (leucine-rich-repeat-containing G-protein-coupled receptor 5) marks actively dividing stem cells in Wnt-driven, self-renewing tissues such as small intestine and colon, stomach and hair follicles. A three-dimensional culture system allows long-term clonal expansion of single Lgr5(+) stem cells into transplantable organoids (budding cysts) that retain many characteristics of the original epithelial architecture. A crucial component of the culture medium is the Wnt agonist RSPO1, the recently discovered ligand of LGR5. Here we show that Lgr5-lacZ is not expressed in healthy adult liver, however, small Lgr5-LacZ(+) cells appear near bile ducts upon damage, coinciding with robust activation of Wnt signalling. As shown by mouse lineage tracing using a new Lgr5-IRES-creERT2 knock-in allele, damage-induced Lgr5(+) cells generate hepatocytes and bile ducts in vivo. Single Lgr5(+) cells from damaged mouse liver can be clonally expanded as organoids in Rspo1-based culture medium over several months. Such clonal organoids can be induced to differentiate in vitro and to generate functional hepatocytes upon transplantation into Fah(-/-) mice. These findings indicate that previous observations concerning Lgr5(+) stem cells in actively self-renewing tissues can also be extended to damage-induced stem cells in a tissue with a low rate of spontaneous proliferation.</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25" w:tooltip="Oncogene." w:history="1">
        <w:r w:rsidRPr="00B3153B">
          <w:rPr>
            <w:rFonts w:ascii="Arial" w:eastAsia="굴림" w:hAnsi="Arial" w:cs="Arial"/>
            <w:color w:val="2F4A8B"/>
            <w:kern w:val="0"/>
            <w:szCs w:val="20"/>
            <w:u w:val="single"/>
          </w:rPr>
          <w:t>Oncogene.</w:t>
        </w:r>
      </w:hyperlink>
      <w:r w:rsidRPr="00B3153B">
        <w:rPr>
          <w:rFonts w:ascii="Arial" w:eastAsia="굴림" w:hAnsi="Arial" w:cs="Arial"/>
          <w:kern w:val="0"/>
          <w:szCs w:val="20"/>
        </w:rPr>
        <w:t xml:space="preserve"> 2013 Feb 25. doi: 10.1038/onc.2013.37. [Epub ahead of print]</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szCs w:val="28"/>
        </w:rPr>
        <w:t>Activation of β-catenin/TCF targets following loss of the tumor suppressor SNF5.</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26" w:history="1">
        <w:r w:rsidRPr="00B3153B">
          <w:rPr>
            <w:rFonts w:ascii="Arial" w:eastAsia="굴림" w:hAnsi="Arial" w:cs="Arial"/>
            <w:color w:val="2F4A8B"/>
            <w:kern w:val="0"/>
            <w:szCs w:val="20"/>
            <w:u w:val="single"/>
          </w:rPr>
          <w:t>Mora-Blanco EL</w:t>
        </w:r>
      </w:hyperlink>
      <w:r w:rsidRPr="00B3153B">
        <w:rPr>
          <w:rFonts w:ascii="Arial" w:eastAsia="굴림" w:hAnsi="Arial" w:cs="Arial"/>
          <w:kern w:val="0"/>
          <w:szCs w:val="20"/>
        </w:rPr>
        <w:t xml:space="preserve">, </w:t>
      </w:r>
      <w:hyperlink r:id="rId127" w:history="1">
        <w:r w:rsidRPr="00B3153B">
          <w:rPr>
            <w:rFonts w:ascii="Arial" w:eastAsia="굴림" w:hAnsi="Arial" w:cs="Arial"/>
            <w:color w:val="2F4A8B"/>
            <w:kern w:val="0"/>
            <w:szCs w:val="20"/>
            <w:u w:val="single"/>
          </w:rPr>
          <w:t>Mishina Y</w:t>
        </w:r>
      </w:hyperlink>
      <w:r w:rsidRPr="00B3153B">
        <w:rPr>
          <w:rFonts w:ascii="Arial" w:eastAsia="굴림" w:hAnsi="Arial" w:cs="Arial"/>
          <w:kern w:val="0"/>
          <w:szCs w:val="20"/>
        </w:rPr>
        <w:t xml:space="preserve">, </w:t>
      </w:r>
      <w:hyperlink r:id="rId128" w:history="1">
        <w:r w:rsidRPr="00B3153B">
          <w:rPr>
            <w:rFonts w:ascii="Arial" w:eastAsia="굴림" w:hAnsi="Arial" w:cs="Arial"/>
            <w:color w:val="2F4A8B"/>
            <w:kern w:val="0"/>
            <w:szCs w:val="20"/>
            <w:u w:val="single"/>
          </w:rPr>
          <w:t>Tillman EJ</w:t>
        </w:r>
      </w:hyperlink>
      <w:r w:rsidRPr="00B3153B">
        <w:rPr>
          <w:rFonts w:ascii="Arial" w:eastAsia="굴림" w:hAnsi="Arial" w:cs="Arial"/>
          <w:kern w:val="0"/>
          <w:szCs w:val="20"/>
        </w:rPr>
        <w:t xml:space="preserve">, </w:t>
      </w:r>
      <w:hyperlink r:id="rId129" w:history="1">
        <w:r w:rsidRPr="00B3153B">
          <w:rPr>
            <w:rFonts w:ascii="Arial" w:eastAsia="굴림" w:hAnsi="Arial" w:cs="Arial"/>
            <w:color w:val="2F4A8B"/>
            <w:kern w:val="0"/>
            <w:szCs w:val="20"/>
            <w:u w:val="single"/>
          </w:rPr>
          <w:t>Cho YJ</w:t>
        </w:r>
      </w:hyperlink>
      <w:r w:rsidRPr="00B3153B">
        <w:rPr>
          <w:rFonts w:ascii="Arial" w:eastAsia="굴림" w:hAnsi="Arial" w:cs="Arial"/>
          <w:kern w:val="0"/>
          <w:szCs w:val="20"/>
        </w:rPr>
        <w:t xml:space="preserve">, </w:t>
      </w:r>
      <w:hyperlink r:id="rId130" w:history="1">
        <w:r w:rsidRPr="00B3153B">
          <w:rPr>
            <w:rFonts w:ascii="Arial" w:eastAsia="굴림" w:hAnsi="Arial" w:cs="Arial"/>
            <w:color w:val="2F4A8B"/>
            <w:kern w:val="0"/>
            <w:szCs w:val="20"/>
            <w:u w:val="single"/>
          </w:rPr>
          <w:t>Thom CS</w:t>
        </w:r>
      </w:hyperlink>
      <w:r w:rsidRPr="00B3153B">
        <w:rPr>
          <w:rFonts w:ascii="Arial" w:eastAsia="굴림" w:hAnsi="Arial" w:cs="Arial"/>
          <w:kern w:val="0"/>
          <w:szCs w:val="20"/>
        </w:rPr>
        <w:t xml:space="preserve">, </w:t>
      </w:r>
      <w:hyperlink r:id="rId131" w:history="1">
        <w:r w:rsidRPr="00B3153B">
          <w:rPr>
            <w:rFonts w:ascii="Arial" w:eastAsia="굴림" w:hAnsi="Arial" w:cs="Arial"/>
            <w:color w:val="2F4A8B"/>
            <w:kern w:val="0"/>
            <w:szCs w:val="20"/>
            <w:u w:val="single"/>
          </w:rPr>
          <w:t>Pomeroy SL</w:t>
        </w:r>
      </w:hyperlink>
      <w:r w:rsidRPr="00B3153B">
        <w:rPr>
          <w:rFonts w:ascii="Arial" w:eastAsia="굴림" w:hAnsi="Arial" w:cs="Arial"/>
          <w:kern w:val="0"/>
          <w:szCs w:val="20"/>
        </w:rPr>
        <w:t xml:space="preserve">, </w:t>
      </w:r>
      <w:hyperlink r:id="rId132" w:history="1">
        <w:r w:rsidRPr="00B3153B">
          <w:rPr>
            <w:rFonts w:ascii="Arial" w:eastAsia="굴림" w:hAnsi="Arial" w:cs="Arial"/>
            <w:color w:val="2F4A8B"/>
            <w:kern w:val="0"/>
            <w:szCs w:val="20"/>
            <w:u w:val="single"/>
          </w:rPr>
          <w:t>Shao W</w:t>
        </w:r>
      </w:hyperlink>
      <w:r w:rsidRPr="00B3153B">
        <w:rPr>
          <w:rFonts w:ascii="Arial" w:eastAsia="굴림" w:hAnsi="Arial" w:cs="Arial"/>
          <w:kern w:val="0"/>
          <w:szCs w:val="20"/>
        </w:rPr>
        <w:t xml:space="preserve">, </w:t>
      </w:r>
      <w:hyperlink r:id="rId133" w:history="1">
        <w:r w:rsidRPr="00B3153B">
          <w:rPr>
            <w:rFonts w:ascii="Arial" w:eastAsia="굴림" w:hAnsi="Arial" w:cs="Arial"/>
            <w:color w:val="2F4A8B"/>
            <w:kern w:val="0"/>
            <w:szCs w:val="20"/>
            <w:u w:val="single"/>
          </w:rPr>
          <w:t>Roberts CW</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1] Department of Pediatric Oncology, Dana-Farber Cancer Institute, Boston, MA, USA [2] Division of Hematology/Oncology, Children's Hospital Boston, Department of Pediatrics, Harvard Medical School, Boston, MA, USA.</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Abstract</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 xml:space="preserve">The SWI/SNF chromatin remodeling complex is a master regulator of developmental cell-fate decisions, although the key target pathways are poorly characterized. Here, we interrogated the contribution of the SWI/SNF subunit and tumor suppressor SNF5 to the regulation of developmental pathways using conditional mouse and cell culture models. We find that loss of SNF5 phenocopies β-catenin hyperactivation and that SNF5 is essential for regulating </w:t>
      </w:r>
      <w:r w:rsidRPr="00B3153B">
        <w:rPr>
          <w:rFonts w:ascii="Arial" w:eastAsia="굴림" w:hAnsi="Arial" w:cs="Arial"/>
          <w:kern w:val="0"/>
        </w:rPr>
        <w:t>Wnt</w:t>
      </w:r>
      <w:r w:rsidRPr="00B3153B">
        <w:rPr>
          <w:rFonts w:ascii="Arial" w:eastAsia="굴림" w:hAnsi="Arial" w:cs="Arial"/>
          <w:kern w:val="0"/>
          <w:szCs w:val="20"/>
        </w:rPr>
        <w:t>/β-catenin pathway target expression. These data provide insight into chromatin-based mechanisms that underlie developmental regulation and elucidate the emerging theme that mutation of this tumor suppressor complex can activate developmental pathways by uncoupling them from upstream control.Oncogene advance online publication, 25 February 2013; doi:10.1038/onc.2013.37.</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34" w:tooltip="Proceedings of the National Academy of Sciences of the United States of America." w:history="1">
        <w:r w:rsidRPr="00B3153B">
          <w:rPr>
            <w:rFonts w:ascii="Arial" w:eastAsia="굴림" w:hAnsi="Arial" w:cs="Arial"/>
            <w:color w:val="2F4A8B"/>
            <w:kern w:val="0"/>
            <w:szCs w:val="20"/>
            <w:u w:val="single"/>
          </w:rPr>
          <w:t>Proc Natl Acad Sci U S A.</w:t>
        </w:r>
      </w:hyperlink>
      <w:r w:rsidRPr="00B3153B">
        <w:rPr>
          <w:rFonts w:ascii="Arial" w:eastAsia="굴림" w:hAnsi="Arial" w:cs="Arial"/>
          <w:kern w:val="0"/>
          <w:szCs w:val="20"/>
        </w:rPr>
        <w:t xml:space="preserve"> 2013 Feb 19. [Epub ahead of print]</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rPr>
        <w:t>Wnt</w:t>
      </w:r>
      <w:r w:rsidRPr="00B3153B">
        <w:rPr>
          <w:rFonts w:ascii="Arial" w:eastAsia="굴림" w:hAnsi="Arial" w:cs="Arial"/>
          <w:b/>
          <w:bCs/>
          <w:color w:val="000000"/>
          <w:kern w:val="36"/>
          <w:sz w:val="28"/>
          <w:szCs w:val="28"/>
        </w:rPr>
        <w:t xml:space="preserve"> and CDK-1 regulate cortical release of WRM-1/β-catenin to control cell division orientation in early Caenorhabditis elegans embryos.</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35" w:history="1">
        <w:r w:rsidRPr="00B3153B">
          <w:rPr>
            <w:rFonts w:ascii="Arial" w:eastAsia="굴림" w:hAnsi="Arial" w:cs="Arial"/>
            <w:color w:val="2F4A8B"/>
            <w:kern w:val="0"/>
            <w:szCs w:val="20"/>
            <w:u w:val="single"/>
          </w:rPr>
          <w:t>Kim S</w:t>
        </w:r>
      </w:hyperlink>
      <w:r w:rsidRPr="00B3153B">
        <w:rPr>
          <w:rFonts w:ascii="Arial" w:eastAsia="굴림" w:hAnsi="Arial" w:cs="Arial"/>
          <w:kern w:val="0"/>
          <w:szCs w:val="20"/>
        </w:rPr>
        <w:t xml:space="preserve">, </w:t>
      </w:r>
      <w:hyperlink r:id="rId136" w:history="1">
        <w:r w:rsidRPr="00B3153B">
          <w:rPr>
            <w:rFonts w:ascii="Arial" w:eastAsia="굴림" w:hAnsi="Arial" w:cs="Arial"/>
            <w:color w:val="2F4A8B"/>
            <w:kern w:val="0"/>
            <w:szCs w:val="20"/>
            <w:u w:val="single"/>
          </w:rPr>
          <w:t>Ishidate T</w:t>
        </w:r>
      </w:hyperlink>
      <w:r w:rsidRPr="00B3153B">
        <w:rPr>
          <w:rFonts w:ascii="Arial" w:eastAsia="굴림" w:hAnsi="Arial" w:cs="Arial"/>
          <w:kern w:val="0"/>
          <w:szCs w:val="20"/>
        </w:rPr>
        <w:t xml:space="preserve">, </w:t>
      </w:r>
      <w:hyperlink r:id="rId137" w:history="1">
        <w:r w:rsidRPr="00B3153B">
          <w:rPr>
            <w:rFonts w:ascii="Arial" w:eastAsia="굴림" w:hAnsi="Arial" w:cs="Arial"/>
            <w:color w:val="2F4A8B"/>
            <w:kern w:val="0"/>
            <w:szCs w:val="20"/>
            <w:u w:val="single"/>
          </w:rPr>
          <w:t>Sharma R</w:t>
        </w:r>
      </w:hyperlink>
      <w:r w:rsidRPr="00B3153B">
        <w:rPr>
          <w:rFonts w:ascii="Arial" w:eastAsia="굴림" w:hAnsi="Arial" w:cs="Arial"/>
          <w:kern w:val="0"/>
          <w:szCs w:val="20"/>
        </w:rPr>
        <w:t xml:space="preserve">, </w:t>
      </w:r>
      <w:hyperlink r:id="rId138" w:history="1">
        <w:r w:rsidRPr="00B3153B">
          <w:rPr>
            <w:rFonts w:ascii="Arial" w:eastAsia="굴림" w:hAnsi="Arial" w:cs="Arial"/>
            <w:color w:val="2F4A8B"/>
            <w:kern w:val="0"/>
            <w:szCs w:val="20"/>
            <w:u w:val="single"/>
          </w:rPr>
          <w:t>Soto MC</w:t>
        </w:r>
      </w:hyperlink>
      <w:r w:rsidRPr="00B3153B">
        <w:rPr>
          <w:rFonts w:ascii="Arial" w:eastAsia="굴림" w:hAnsi="Arial" w:cs="Arial"/>
          <w:kern w:val="0"/>
          <w:szCs w:val="20"/>
        </w:rPr>
        <w:t xml:space="preserve">, </w:t>
      </w:r>
      <w:hyperlink r:id="rId139" w:history="1">
        <w:r w:rsidRPr="00B3153B">
          <w:rPr>
            <w:rFonts w:ascii="Arial" w:eastAsia="굴림" w:hAnsi="Arial" w:cs="Arial"/>
            <w:color w:val="2F4A8B"/>
            <w:kern w:val="0"/>
            <w:szCs w:val="20"/>
            <w:u w:val="single"/>
          </w:rPr>
          <w:t>Conte D Jr</w:t>
        </w:r>
      </w:hyperlink>
      <w:r w:rsidRPr="00B3153B">
        <w:rPr>
          <w:rFonts w:ascii="Arial" w:eastAsia="굴림" w:hAnsi="Arial" w:cs="Arial"/>
          <w:kern w:val="0"/>
          <w:szCs w:val="20"/>
        </w:rPr>
        <w:t xml:space="preserve">, </w:t>
      </w:r>
      <w:hyperlink r:id="rId140" w:history="1">
        <w:r w:rsidRPr="00B3153B">
          <w:rPr>
            <w:rFonts w:ascii="Arial" w:eastAsia="굴림" w:hAnsi="Arial" w:cs="Arial"/>
            <w:color w:val="2F4A8B"/>
            <w:kern w:val="0"/>
            <w:szCs w:val="20"/>
            <w:u w:val="single"/>
          </w:rPr>
          <w:t>Mello CC</w:t>
        </w:r>
      </w:hyperlink>
      <w:r w:rsidRPr="00B3153B">
        <w:rPr>
          <w:rFonts w:ascii="Arial" w:eastAsia="굴림" w:hAnsi="Arial" w:cs="Arial"/>
          <w:kern w:val="0"/>
          <w:szCs w:val="20"/>
        </w:rPr>
        <w:t xml:space="preserve">, </w:t>
      </w:r>
      <w:hyperlink r:id="rId141" w:history="1">
        <w:r w:rsidRPr="00B3153B">
          <w:rPr>
            <w:rFonts w:ascii="Arial" w:eastAsia="굴림" w:hAnsi="Arial" w:cs="Arial"/>
            <w:color w:val="2F4A8B"/>
            <w:kern w:val="0"/>
            <w:szCs w:val="20"/>
            <w:u w:val="single"/>
          </w:rPr>
          <w:t>Shirayama M</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Program in Molecular Medicine and Howard Hughes Medical Institute, University of Massachusetts Medical School, Worcester, MA 01605.</w:t>
      </w:r>
    </w:p>
    <w:p w:rsidR="00775597" w:rsidRDefault="00775597" w:rsidP="00775597"/>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42" w:tooltip="Proceedings of the National Academy of Sciences of the United States of America." w:history="1">
        <w:r w:rsidRPr="00B3153B">
          <w:rPr>
            <w:rFonts w:ascii="Arial" w:eastAsia="굴림" w:hAnsi="Arial" w:cs="Arial"/>
            <w:color w:val="2F4A8B"/>
            <w:kern w:val="0"/>
            <w:szCs w:val="20"/>
            <w:u w:val="single"/>
          </w:rPr>
          <w:t>Proc Natl Acad Sci U S A.</w:t>
        </w:r>
      </w:hyperlink>
      <w:r w:rsidRPr="00B3153B">
        <w:rPr>
          <w:rFonts w:ascii="Arial" w:eastAsia="굴림" w:hAnsi="Arial" w:cs="Arial"/>
          <w:kern w:val="0"/>
          <w:szCs w:val="20"/>
        </w:rPr>
        <w:t xml:space="preserve"> 2013 Feb 19. [Epub ahead of print]</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szCs w:val="28"/>
        </w:rPr>
        <w:lastRenderedPageBreak/>
        <w:t>Unraveling the signaling pathways promoting fibrosis in Dupuytren's disease reveals TNF as a therapeutic target.</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43" w:history="1">
        <w:r w:rsidRPr="00B3153B">
          <w:rPr>
            <w:rFonts w:ascii="Arial" w:eastAsia="굴림" w:hAnsi="Arial" w:cs="Arial"/>
            <w:color w:val="2F4A8B"/>
            <w:kern w:val="0"/>
            <w:szCs w:val="20"/>
            <w:u w:val="single"/>
          </w:rPr>
          <w:t>Verjee LS</w:t>
        </w:r>
      </w:hyperlink>
      <w:r w:rsidRPr="00B3153B">
        <w:rPr>
          <w:rFonts w:ascii="Arial" w:eastAsia="굴림" w:hAnsi="Arial" w:cs="Arial"/>
          <w:kern w:val="0"/>
          <w:szCs w:val="20"/>
        </w:rPr>
        <w:t xml:space="preserve">, </w:t>
      </w:r>
      <w:hyperlink r:id="rId144" w:history="1">
        <w:r w:rsidRPr="00B3153B">
          <w:rPr>
            <w:rFonts w:ascii="Arial" w:eastAsia="굴림" w:hAnsi="Arial" w:cs="Arial"/>
            <w:color w:val="2F4A8B"/>
            <w:kern w:val="0"/>
            <w:szCs w:val="20"/>
            <w:u w:val="single"/>
          </w:rPr>
          <w:t>Verhoekx JS</w:t>
        </w:r>
      </w:hyperlink>
      <w:r w:rsidRPr="00B3153B">
        <w:rPr>
          <w:rFonts w:ascii="Arial" w:eastAsia="굴림" w:hAnsi="Arial" w:cs="Arial"/>
          <w:kern w:val="0"/>
          <w:szCs w:val="20"/>
        </w:rPr>
        <w:t xml:space="preserve">, </w:t>
      </w:r>
      <w:hyperlink r:id="rId145" w:history="1">
        <w:r w:rsidRPr="00B3153B">
          <w:rPr>
            <w:rFonts w:ascii="Arial" w:eastAsia="굴림" w:hAnsi="Arial" w:cs="Arial"/>
            <w:color w:val="2F4A8B"/>
            <w:kern w:val="0"/>
            <w:szCs w:val="20"/>
            <w:u w:val="single"/>
          </w:rPr>
          <w:t>Chan JK</w:t>
        </w:r>
      </w:hyperlink>
      <w:r w:rsidRPr="00B3153B">
        <w:rPr>
          <w:rFonts w:ascii="Arial" w:eastAsia="굴림" w:hAnsi="Arial" w:cs="Arial"/>
          <w:kern w:val="0"/>
          <w:szCs w:val="20"/>
        </w:rPr>
        <w:t xml:space="preserve">, </w:t>
      </w:r>
      <w:hyperlink r:id="rId146" w:history="1">
        <w:r w:rsidRPr="00B3153B">
          <w:rPr>
            <w:rFonts w:ascii="Arial" w:eastAsia="굴림" w:hAnsi="Arial" w:cs="Arial"/>
            <w:color w:val="2F4A8B"/>
            <w:kern w:val="0"/>
            <w:szCs w:val="20"/>
            <w:u w:val="single"/>
          </w:rPr>
          <w:t>Krausgruber T</w:t>
        </w:r>
      </w:hyperlink>
      <w:r w:rsidRPr="00B3153B">
        <w:rPr>
          <w:rFonts w:ascii="Arial" w:eastAsia="굴림" w:hAnsi="Arial" w:cs="Arial"/>
          <w:kern w:val="0"/>
          <w:szCs w:val="20"/>
        </w:rPr>
        <w:t xml:space="preserve">, </w:t>
      </w:r>
      <w:hyperlink r:id="rId147" w:history="1">
        <w:r w:rsidRPr="00B3153B">
          <w:rPr>
            <w:rFonts w:ascii="Arial" w:eastAsia="굴림" w:hAnsi="Arial" w:cs="Arial"/>
            <w:color w:val="2F4A8B"/>
            <w:kern w:val="0"/>
            <w:szCs w:val="20"/>
            <w:u w:val="single"/>
          </w:rPr>
          <w:t>Nicolaidou V</w:t>
        </w:r>
      </w:hyperlink>
      <w:r w:rsidRPr="00B3153B">
        <w:rPr>
          <w:rFonts w:ascii="Arial" w:eastAsia="굴림" w:hAnsi="Arial" w:cs="Arial"/>
          <w:kern w:val="0"/>
          <w:szCs w:val="20"/>
        </w:rPr>
        <w:t xml:space="preserve">, </w:t>
      </w:r>
      <w:hyperlink r:id="rId148" w:history="1">
        <w:r w:rsidRPr="00B3153B">
          <w:rPr>
            <w:rFonts w:ascii="Arial" w:eastAsia="굴림" w:hAnsi="Arial" w:cs="Arial"/>
            <w:color w:val="2F4A8B"/>
            <w:kern w:val="0"/>
            <w:szCs w:val="20"/>
            <w:u w:val="single"/>
          </w:rPr>
          <w:t>Izadi D</w:t>
        </w:r>
      </w:hyperlink>
      <w:r w:rsidRPr="00B3153B">
        <w:rPr>
          <w:rFonts w:ascii="Arial" w:eastAsia="굴림" w:hAnsi="Arial" w:cs="Arial"/>
          <w:kern w:val="0"/>
          <w:szCs w:val="20"/>
        </w:rPr>
        <w:t xml:space="preserve">, </w:t>
      </w:r>
      <w:hyperlink r:id="rId149" w:history="1">
        <w:r w:rsidRPr="00B3153B">
          <w:rPr>
            <w:rFonts w:ascii="Arial" w:eastAsia="굴림" w:hAnsi="Arial" w:cs="Arial"/>
            <w:color w:val="2F4A8B"/>
            <w:kern w:val="0"/>
            <w:szCs w:val="20"/>
            <w:u w:val="single"/>
          </w:rPr>
          <w:t>Davidson D</w:t>
        </w:r>
      </w:hyperlink>
      <w:r w:rsidRPr="00B3153B">
        <w:rPr>
          <w:rFonts w:ascii="Arial" w:eastAsia="굴림" w:hAnsi="Arial" w:cs="Arial"/>
          <w:kern w:val="0"/>
          <w:szCs w:val="20"/>
        </w:rPr>
        <w:t xml:space="preserve">, </w:t>
      </w:r>
      <w:hyperlink r:id="rId150" w:history="1">
        <w:r w:rsidRPr="00B3153B">
          <w:rPr>
            <w:rFonts w:ascii="Arial" w:eastAsia="굴림" w:hAnsi="Arial" w:cs="Arial"/>
            <w:color w:val="2F4A8B"/>
            <w:kern w:val="0"/>
            <w:szCs w:val="20"/>
            <w:u w:val="single"/>
          </w:rPr>
          <w:t>Feldmann M</w:t>
        </w:r>
      </w:hyperlink>
      <w:r w:rsidRPr="00B3153B">
        <w:rPr>
          <w:rFonts w:ascii="Arial" w:eastAsia="굴림" w:hAnsi="Arial" w:cs="Arial"/>
          <w:kern w:val="0"/>
          <w:szCs w:val="20"/>
        </w:rPr>
        <w:t xml:space="preserve">, </w:t>
      </w:r>
      <w:hyperlink r:id="rId151" w:history="1">
        <w:r w:rsidRPr="00B3153B">
          <w:rPr>
            <w:rFonts w:ascii="Arial" w:eastAsia="굴림" w:hAnsi="Arial" w:cs="Arial"/>
            <w:color w:val="2F4A8B"/>
            <w:kern w:val="0"/>
            <w:szCs w:val="20"/>
            <w:u w:val="single"/>
          </w:rPr>
          <w:t>Midwood KS</w:t>
        </w:r>
      </w:hyperlink>
      <w:r w:rsidRPr="00B3153B">
        <w:rPr>
          <w:rFonts w:ascii="Arial" w:eastAsia="굴림" w:hAnsi="Arial" w:cs="Arial"/>
          <w:kern w:val="0"/>
          <w:szCs w:val="20"/>
        </w:rPr>
        <w:t xml:space="preserve">, </w:t>
      </w:r>
      <w:hyperlink r:id="rId152" w:history="1">
        <w:r w:rsidRPr="00B3153B">
          <w:rPr>
            <w:rFonts w:ascii="Arial" w:eastAsia="굴림" w:hAnsi="Arial" w:cs="Arial"/>
            <w:color w:val="2F4A8B"/>
            <w:kern w:val="0"/>
            <w:szCs w:val="20"/>
            <w:u w:val="single"/>
          </w:rPr>
          <w:t>Nanchahal J</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Kennedy Institute of Rheumatology, University of Oxford, London W6 8LH, United Kingdom.</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Abstract</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 xml:space="preserve">Dupuytren's disease is a very common progressive fibrosis of the palm leading to flexion deformities of the digits that impair hand function. The cell responsible for development of the disease is the myofibroblast. There is currently no treatment for early disease or for preventing recurrence following surgical excision of affected tissue in advanced disease. Therefore, we sought to unravel the signaling pathways leading to the development of myofibroblasts in Dupuytren's disease. We characterized the cells present in Dupuytren's tissue and found significant numbers of immune cells, including classically activated macrophages. High levels of proinflammatory cytokines were also detected in tissue from Dupuytren's patients. We compared the effects of these cytokines on contraction and profibrotic signaling pathways in fibroblasts from the palmar and nonpalmar dermis of Dupuytren's patients and palmar fibroblasts from non-Dupuytren's patients. Exogenous addition of TNF, but not other cytokines, including IL-6 and IL-1β, promoted differentiation into specifically of palmar dermal fibroblasts from Dupuytren's patients in to myofibroblasts. We also demonstrated that TNF acts via the </w:t>
      </w:r>
      <w:r w:rsidRPr="00B3153B">
        <w:rPr>
          <w:rFonts w:ascii="Arial" w:eastAsia="굴림" w:hAnsi="Arial" w:cs="Arial"/>
          <w:kern w:val="0"/>
        </w:rPr>
        <w:t>Wnt</w:t>
      </w:r>
      <w:r w:rsidRPr="00B3153B">
        <w:rPr>
          <w:rFonts w:ascii="Arial" w:eastAsia="굴림" w:hAnsi="Arial" w:cs="Arial"/>
          <w:kern w:val="0"/>
          <w:szCs w:val="20"/>
        </w:rPr>
        <w:t xml:space="preserve"> signaling pathway to drive contraction and profibrotic signaling in these cells. Finally, we examined the effects of targeted cytokine inhibition. Neutralizing antibodies to TNF inhibited the contractile activity of myofibroblasts derived from Dupuytren's patients, reduced their expression of α-smooth muscle actin, and mediated disassembly of the contractile apparatus. Therefore, we showed that localized inflammation in Dupuytren's disease contributes to the development and progression of this fibroproliferative disorder and identified TNF as a therapeutic target to down-regulate myofibroblast differentiation and activity.</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53" w:tooltip="Genes &amp; development." w:history="1">
        <w:r w:rsidRPr="00B3153B">
          <w:rPr>
            <w:rFonts w:ascii="Arial" w:eastAsia="굴림" w:hAnsi="Arial" w:cs="Arial"/>
            <w:color w:val="2F4A8B"/>
            <w:kern w:val="0"/>
            <w:szCs w:val="20"/>
            <w:u w:val="single"/>
          </w:rPr>
          <w:t>Genes Dev.</w:t>
        </w:r>
      </w:hyperlink>
      <w:r w:rsidRPr="00B3153B">
        <w:rPr>
          <w:rFonts w:ascii="Arial" w:eastAsia="굴림" w:hAnsi="Arial" w:cs="Arial"/>
          <w:kern w:val="0"/>
          <w:szCs w:val="20"/>
        </w:rPr>
        <w:t xml:space="preserve"> 2013 Feb 15;27(4):450-8. doi: 10.1101/gad.198945.112.</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szCs w:val="28"/>
        </w:rPr>
        <w:t>Fgf20 governs formation of primary and secondary dermal condensations in developing hair follicles.</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54" w:history="1">
        <w:r w:rsidRPr="00B3153B">
          <w:rPr>
            <w:rFonts w:ascii="Arial" w:eastAsia="굴림" w:hAnsi="Arial" w:cs="Arial"/>
            <w:color w:val="2F4A8B"/>
            <w:kern w:val="0"/>
            <w:szCs w:val="20"/>
            <w:u w:val="single"/>
          </w:rPr>
          <w:t>Huh SH</w:t>
        </w:r>
      </w:hyperlink>
      <w:r w:rsidRPr="00B3153B">
        <w:rPr>
          <w:rFonts w:ascii="Arial" w:eastAsia="굴림" w:hAnsi="Arial" w:cs="Arial"/>
          <w:kern w:val="0"/>
          <w:szCs w:val="20"/>
        </w:rPr>
        <w:t xml:space="preserve">, </w:t>
      </w:r>
      <w:hyperlink r:id="rId155" w:history="1">
        <w:r w:rsidRPr="00B3153B">
          <w:rPr>
            <w:rFonts w:ascii="Arial" w:eastAsia="굴림" w:hAnsi="Arial" w:cs="Arial"/>
            <w:color w:val="2F4A8B"/>
            <w:kern w:val="0"/>
            <w:szCs w:val="20"/>
            <w:u w:val="single"/>
          </w:rPr>
          <w:t>Närhi K</w:t>
        </w:r>
      </w:hyperlink>
      <w:r w:rsidRPr="00B3153B">
        <w:rPr>
          <w:rFonts w:ascii="Arial" w:eastAsia="굴림" w:hAnsi="Arial" w:cs="Arial"/>
          <w:kern w:val="0"/>
          <w:szCs w:val="20"/>
        </w:rPr>
        <w:t xml:space="preserve">, </w:t>
      </w:r>
      <w:hyperlink r:id="rId156" w:history="1">
        <w:r w:rsidRPr="00B3153B">
          <w:rPr>
            <w:rFonts w:ascii="Arial" w:eastAsia="굴림" w:hAnsi="Arial" w:cs="Arial"/>
            <w:color w:val="2F4A8B"/>
            <w:kern w:val="0"/>
            <w:szCs w:val="20"/>
            <w:u w:val="single"/>
          </w:rPr>
          <w:t>Lindfors PH</w:t>
        </w:r>
      </w:hyperlink>
      <w:r w:rsidRPr="00B3153B">
        <w:rPr>
          <w:rFonts w:ascii="Arial" w:eastAsia="굴림" w:hAnsi="Arial" w:cs="Arial"/>
          <w:kern w:val="0"/>
          <w:szCs w:val="20"/>
        </w:rPr>
        <w:t xml:space="preserve">, </w:t>
      </w:r>
      <w:hyperlink r:id="rId157" w:history="1">
        <w:r w:rsidRPr="00B3153B">
          <w:rPr>
            <w:rFonts w:ascii="Arial" w:eastAsia="굴림" w:hAnsi="Arial" w:cs="Arial"/>
            <w:color w:val="2F4A8B"/>
            <w:kern w:val="0"/>
            <w:szCs w:val="20"/>
            <w:u w:val="single"/>
          </w:rPr>
          <w:t>Häärä O</w:t>
        </w:r>
      </w:hyperlink>
      <w:r w:rsidRPr="00B3153B">
        <w:rPr>
          <w:rFonts w:ascii="Arial" w:eastAsia="굴림" w:hAnsi="Arial" w:cs="Arial"/>
          <w:kern w:val="0"/>
          <w:szCs w:val="20"/>
        </w:rPr>
        <w:t xml:space="preserve">, </w:t>
      </w:r>
      <w:hyperlink r:id="rId158" w:history="1">
        <w:r w:rsidRPr="00B3153B">
          <w:rPr>
            <w:rFonts w:ascii="Arial" w:eastAsia="굴림" w:hAnsi="Arial" w:cs="Arial"/>
            <w:color w:val="2F4A8B"/>
            <w:kern w:val="0"/>
            <w:szCs w:val="20"/>
            <w:u w:val="single"/>
          </w:rPr>
          <w:t>Yang L</w:t>
        </w:r>
      </w:hyperlink>
      <w:r w:rsidRPr="00B3153B">
        <w:rPr>
          <w:rFonts w:ascii="Arial" w:eastAsia="굴림" w:hAnsi="Arial" w:cs="Arial"/>
          <w:kern w:val="0"/>
          <w:szCs w:val="20"/>
        </w:rPr>
        <w:t xml:space="preserve">, </w:t>
      </w:r>
      <w:hyperlink r:id="rId159" w:history="1">
        <w:r w:rsidRPr="00B3153B">
          <w:rPr>
            <w:rFonts w:ascii="Arial" w:eastAsia="굴림" w:hAnsi="Arial" w:cs="Arial"/>
            <w:color w:val="2F4A8B"/>
            <w:kern w:val="0"/>
            <w:szCs w:val="20"/>
            <w:u w:val="single"/>
          </w:rPr>
          <w:t>Ornitz DM</w:t>
        </w:r>
      </w:hyperlink>
      <w:r w:rsidRPr="00B3153B">
        <w:rPr>
          <w:rFonts w:ascii="Arial" w:eastAsia="굴림" w:hAnsi="Arial" w:cs="Arial"/>
          <w:kern w:val="0"/>
          <w:szCs w:val="20"/>
        </w:rPr>
        <w:t xml:space="preserve">, </w:t>
      </w:r>
      <w:hyperlink r:id="rId160" w:history="1">
        <w:r w:rsidRPr="00B3153B">
          <w:rPr>
            <w:rFonts w:ascii="Arial" w:eastAsia="굴림" w:hAnsi="Arial" w:cs="Arial"/>
            <w:color w:val="2F4A8B"/>
            <w:kern w:val="0"/>
            <w:szCs w:val="20"/>
            <w:u w:val="single"/>
          </w:rPr>
          <w:t>Mikkola ML</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Department of Developmental Biology, Washington University School of Medicine, St. Louis, Missouri 63110, USA;</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61" w:tooltip="EMBO reports." w:history="1">
        <w:r w:rsidRPr="00B3153B">
          <w:rPr>
            <w:rFonts w:ascii="Arial" w:eastAsia="굴림" w:hAnsi="Arial" w:cs="Arial"/>
            <w:color w:val="2F4A8B"/>
            <w:kern w:val="0"/>
            <w:szCs w:val="20"/>
            <w:u w:val="single"/>
          </w:rPr>
          <w:t>EMBO Rep.</w:t>
        </w:r>
      </w:hyperlink>
      <w:r w:rsidRPr="00B3153B">
        <w:rPr>
          <w:rFonts w:ascii="Arial" w:eastAsia="굴림" w:hAnsi="Arial" w:cs="Arial"/>
          <w:kern w:val="0"/>
          <w:szCs w:val="20"/>
        </w:rPr>
        <w:t xml:space="preserve"> 2013 Feb 22. doi: 10.1038/embor.2013.16. [Epub ahead of print]</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szCs w:val="28"/>
        </w:rPr>
        <w:lastRenderedPageBreak/>
        <w:t xml:space="preserve">Telomere protection and TRF2 expression are enhanced by the canonical </w:t>
      </w:r>
      <w:r w:rsidRPr="00B3153B">
        <w:rPr>
          <w:rFonts w:ascii="Arial" w:eastAsia="굴림" w:hAnsi="Arial" w:cs="Arial"/>
          <w:b/>
          <w:bCs/>
          <w:color w:val="000000"/>
          <w:kern w:val="36"/>
          <w:sz w:val="28"/>
        </w:rPr>
        <w:t>Wnt</w:t>
      </w:r>
      <w:r w:rsidRPr="00B3153B">
        <w:rPr>
          <w:rFonts w:ascii="Arial" w:eastAsia="굴림" w:hAnsi="Arial" w:cs="Arial"/>
          <w:b/>
          <w:bCs/>
          <w:color w:val="000000"/>
          <w:kern w:val="36"/>
          <w:sz w:val="28"/>
          <w:szCs w:val="28"/>
        </w:rPr>
        <w:t xml:space="preserve"> signalling pathway.</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62" w:history="1">
        <w:r w:rsidRPr="00B3153B">
          <w:rPr>
            <w:rFonts w:ascii="Arial" w:eastAsia="굴림" w:hAnsi="Arial" w:cs="Arial"/>
            <w:color w:val="2F4A8B"/>
            <w:kern w:val="0"/>
            <w:szCs w:val="20"/>
            <w:u w:val="single"/>
          </w:rPr>
          <w:t>Diala I</w:t>
        </w:r>
      </w:hyperlink>
      <w:r w:rsidRPr="00B3153B">
        <w:rPr>
          <w:rFonts w:ascii="Arial" w:eastAsia="굴림" w:hAnsi="Arial" w:cs="Arial"/>
          <w:kern w:val="0"/>
          <w:szCs w:val="20"/>
        </w:rPr>
        <w:t xml:space="preserve">, </w:t>
      </w:r>
      <w:hyperlink r:id="rId163" w:history="1">
        <w:r w:rsidRPr="00B3153B">
          <w:rPr>
            <w:rFonts w:ascii="Arial" w:eastAsia="굴림" w:hAnsi="Arial" w:cs="Arial"/>
            <w:color w:val="2F4A8B"/>
            <w:kern w:val="0"/>
            <w:szCs w:val="20"/>
            <w:u w:val="single"/>
          </w:rPr>
          <w:t>Wagner N</w:t>
        </w:r>
      </w:hyperlink>
      <w:r w:rsidRPr="00B3153B">
        <w:rPr>
          <w:rFonts w:ascii="Arial" w:eastAsia="굴림" w:hAnsi="Arial" w:cs="Arial"/>
          <w:kern w:val="0"/>
          <w:szCs w:val="20"/>
        </w:rPr>
        <w:t xml:space="preserve">, </w:t>
      </w:r>
      <w:hyperlink r:id="rId164" w:history="1">
        <w:r w:rsidRPr="00B3153B">
          <w:rPr>
            <w:rFonts w:ascii="Arial" w:eastAsia="굴림" w:hAnsi="Arial" w:cs="Arial"/>
            <w:color w:val="2F4A8B"/>
            <w:kern w:val="0"/>
            <w:szCs w:val="20"/>
            <w:u w:val="single"/>
          </w:rPr>
          <w:t>Magdinier F</w:t>
        </w:r>
      </w:hyperlink>
      <w:r w:rsidRPr="00B3153B">
        <w:rPr>
          <w:rFonts w:ascii="Arial" w:eastAsia="굴림" w:hAnsi="Arial" w:cs="Arial"/>
          <w:kern w:val="0"/>
          <w:szCs w:val="20"/>
        </w:rPr>
        <w:t xml:space="preserve">, </w:t>
      </w:r>
      <w:hyperlink r:id="rId165" w:history="1">
        <w:r w:rsidRPr="00B3153B">
          <w:rPr>
            <w:rFonts w:ascii="Arial" w:eastAsia="굴림" w:hAnsi="Arial" w:cs="Arial"/>
            <w:color w:val="2F4A8B"/>
            <w:kern w:val="0"/>
            <w:szCs w:val="20"/>
            <w:u w:val="single"/>
          </w:rPr>
          <w:t>Shkreli M</w:t>
        </w:r>
      </w:hyperlink>
      <w:r w:rsidRPr="00B3153B">
        <w:rPr>
          <w:rFonts w:ascii="Arial" w:eastAsia="굴림" w:hAnsi="Arial" w:cs="Arial"/>
          <w:kern w:val="0"/>
          <w:szCs w:val="20"/>
        </w:rPr>
        <w:t xml:space="preserve">, </w:t>
      </w:r>
      <w:hyperlink r:id="rId166" w:history="1">
        <w:r w:rsidRPr="00B3153B">
          <w:rPr>
            <w:rFonts w:ascii="Arial" w:eastAsia="굴림" w:hAnsi="Arial" w:cs="Arial"/>
            <w:color w:val="2F4A8B"/>
            <w:kern w:val="0"/>
            <w:szCs w:val="20"/>
            <w:u w:val="single"/>
          </w:rPr>
          <w:t>Sirakov M</w:t>
        </w:r>
      </w:hyperlink>
      <w:r w:rsidRPr="00B3153B">
        <w:rPr>
          <w:rFonts w:ascii="Arial" w:eastAsia="굴림" w:hAnsi="Arial" w:cs="Arial"/>
          <w:kern w:val="0"/>
          <w:szCs w:val="20"/>
        </w:rPr>
        <w:t xml:space="preserve">, </w:t>
      </w:r>
      <w:hyperlink r:id="rId167" w:history="1">
        <w:r w:rsidRPr="00B3153B">
          <w:rPr>
            <w:rFonts w:ascii="Arial" w:eastAsia="굴림" w:hAnsi="Arial" w:cs="Arial"/>
            <w:color w:val="2F4A8B"/>
            <w:kern w:val="0"/>
            <w:szCs w:val="20"/>
            <w:u w:val="single"/>
          </w:rPr>
          <w:t>Bauwens S</w:t>
        </w:r>
      </w:hyperlink>
      <w:r w:rsidRPr="00B3153B">
        <w:rPr>
          <w:rFonts w:ascii="Arial" w:eastAsia="굴림" w:hAnsi="Arial" w:cs="Arial"/>
          <w:kern w:val="0"/>
          <w:szCs w:val="20"/>
        </w:rPr>
        <w:t xml:space="preserve">, </w:t>
      </w:r>
      <w:hyperlink r:id="rId168" w:history="1">
        <w:r w:rsidRPr="00B3153B">
          <w:rPr>
            <w:rFonts w:ascii="Arial" w:eastAsia="굴림" w:hAnsi="Arial" w:cs="Arial"/>
            <w:color w:val="2F4A8B"/>
            <w:kern w:val="0"/>
            <w:szCs w:val="20"/>
            <w:u w:val="single"/>
          </w:rPr>
          <w:t>Schluth-Bolard C</w:t>
        </w:r>
      </w:hyperlink>
      <w:r w:rsidRPr="00B3153B">
        <w:rPr>
          <w:rFonts w:ascii="Arial" w:eastAsia="굴림" w:hAnsi="Arial" w:cs="Arial"/>
          <w:kern w:val="0"/>
          <w:szCs w:val="20"/>
        </w:rPr>
        <w:t xml:space="preserve">, </w:t>
      </w:r>
      <w:hyperlink r:id="rId169" w:history="1">
        <w:r w:rsidRPr="00B3153B">
          <w:rPr>
            <w:rFonts w:ascii="Arial" w:eastAsia="굴림" w:hAnsi="Arial" w:cs="Arial"/>
            <w:color w:val="2F4A8B"/>
            <w:kern w:val="0"/>
            <w:szCs w:val="20"/>
            <w:u w:val="single"/>
          </w:rPr>
          <w:t>Simonet T</w:t>
        </w:r>
      </w:hyperlink>
      <w:r w:rsidRPr="00B3153B">
        <w:rPr>
          <w:rFonts w:ascii="Arial" w:eastAsia="굴림" w:hAnsi="Arial" w:cs="Arial"/>
          <w:kern w:val="0"/>
          <w:szCs w:val="20"/>
        </w:rPr>
        <w:t xml:space="preserve">, </w:t>
      </w:r>
      <w:hyperlink r:id="rId170" w:history="1">
        <w:r w:rsidRPr="00B3153B">
          <w:rPr>
            <w:rFonts w:ascii="Arial" w:eastAsia="굴림" w:hAnsi="Arial" w:cs="Arial"/>
            <w:color w:val="2F4A8B"/>
            <w:kern w:val="0"/>
            <w:szCs w:val="20"/>
            <w:u w:val="single"/>
          </w:rPr>
          <w:t>Renault VM</w:t>
        </w:r>
      </w:hyperlink>
      <w:r w:rsidRPr="00B3153B">
        <w:rPr>
          <w:rFonts w:ascii="Arial" w:eastAsia="굴림" w:hAnsi="Arial" w:cs="Arial"/>
          <w:kern w:val="0"/>
          <w:szCs w:val="20"/>
        </w:rPr>
        <w:t xml:space="preserve">, </w:t>
      </w:r>
      <w:hyperlink r:id="rId171" w:history="1">
        <w:r w:rsidRPr="00B3153B">
          <w:rPr>
            <w:rFonts w:ascii="Arial" w:eastAsia="굴림" w:hAnsi="Arial" w:cs="Arial"/>
            <w:color w:val="2F4A8B"/>
            <w:kern w:val="0"/>
            <w:szCs w:val="20"/>
            <w:u w:val="single"/>
          </w:rPr>
          <w:t>Ye J</w:t>
        </w:r>
      </w:hyperlink>
      <w:r w:rsidRPr="00B3153B">
        <w:rPr>
          <w:rFonts w:ascii="Arial" w:eastAsia="굴림" w:hAnsi="Arial" w:cs="Arial"/>
          <w:kern w:val="0"/>
          <w:szCs w:val="20"/>
        </w:rPr>
        <w:t xml:space="preserve">, </w:t>
      </w:r>
      <w:hyperlink r:id="rId172" w:history="1">
        <w:r w:rsidRPr="00B3153B">
          <w:rPr>
            <w:rFonts w:ascii="Arial" w:eastAsia="굴림" w:hAnsi="Arial" w:cs="Arial"/>
            <w:color w:val="2F4A8B"/>
            <w:kern w:val="0"/>
            <w:szCs w:val="20"/>
            <w:u w:val="single"/>
          </w:rPr>
          <w:t>Djerbi A</w:t>
        </w:r>
      </w:hyperlink>
      <w:r w:rsidRPr="00B3153B">
        <w:rPr>
          <w:rFonts w:ascii="Arial" w:eastAsia="굴림" w:hAnsi="Arial" w:cs="Arial"/>
          <w:kern w:val="0"/>
          <w:szCs w:val="20"/>
        </w:rPr>
        <w:t xml:space="preserve">, </w:t>
      </w:r>
      <w:hyperlink r:id="rId173" w:history="1">
        <w:r w:rsidRPr="00B3153B">
          <w:rPr>
            <w:rFonts w:ascii="Arial" w:eastAsia="굴림" w:hAnsi="Arial" w:cs="Arial"/>
            <w:color w:val="2F4A8B"/>
            <w:kern w:val="0"/>
            <w:szCs w:val="20"/>
            <w:u w:val="single"/>
          </w:rPr>
          <w:t>Pineau P</w:t>
        </w:r>
      </w:hyperlink>
      <w:r w:rsidRPr="00B3153B">
        <w:rPr>
          <w:rFonts w:ascii="Arial" w:eastAsia="굴림" w:hAnsi="Arial" w:cs="Arial"/>
          <w:kern w:val="0"/>
          <w:szCs w:val="20"/>
        </w:rPr>
        <w:t xml:space="preserve">, </w:t>
      </w:r>
      <w:hyperlink r:id="rId174" w:history="1">
        <w:r w:rsidRPr="00B3153B">
          <w:rPr>
            <w:rFonts w:ascii="Arial" w:eastAsia="굴림" w:hAnsi="Arial" w:cs="Arial"/>
            <w:color w:val="2F4A8B"/>
            <w:kern w:val="0"/>
            <w:szCs w:val="20"/>
            <w:u w:val="single"/>
          </w:rPr>
          <w:t>Choi J</w:t>
        </w:r>
      </w:hyperlink>
      <w:r w:rsidRPr="00B3153B">
        <w:rPr>
          <w:rFonts w:ascii="Arial" w:eastAsia="굴림" w:hAnsi="Arial" w:cs="Arial"/>
          <w:kern w:val="0"/>
          <w:szCs w:val="20"/>
        </w:rPr>
        <w:t xml:space="preserve">, </w:t>
      </w:r>
      <w:hyperlink r:id="rId175" w:history="1">
        <w:r w:rsidRPr="00B3153B">
          <w:rPr>
            <w:rFonts w:ascii="Arial" w:eastAsia="굴림" w:hAnsi="Arial" w:cs="Arial"/>
            <w:color w:val="2F4A8B"/>
            <w:kern w:val="0"/>
            <w:szCs w:val="20"/>
            <w:u w:val="single"/>
          </w:rPr>
          <w:t>Artandi S</w:t>
        </w:r>
      </w:hyperlink>
      <w:r w:rsidRPr="00B3153B">
        <w:rPr>
          <w:rFonts w:ascii="Arial" w:eastAsia="굴림" w:hAnsi="Arial" w:cs="Arial"/>
          <w:kern w:val="0"/>
          <w:szCs w:val="20"/>
        </w:rPr>
        <w:t xml:space="preserve">, </w:t>
      </w:r>
      <w:hyperlink r:id="rId176" w:history="1">
        <w:r w:rsidRPr="00B3153B">
          <w:rPr>
            <w:rFonts w:ascii="Arial" w:eastAsia="굴림" w:hAnsi="Arial" w:cs="Arial"/>
            <w:color w:val="2F4A8B"/>
            <w:kern w:val="0"/>
            <w:szCs w:val="20"/>
            <w:u w:val="single"/>
          </w:rPr>
          <w:t>Dejean A</w:t>
        </w:r>
      </w:hyperlink>
      <w:r w:rsidRPr="00B3153B">
        <w:rPr>
          <w:rFonts w:ascii="Arial" w:eastAsia="굴림" w:hAnsi="Arial" w:cs="Arial"/>
          <w:kern w:val="0"/>
          <w:szCs w:val="20"/>
        </w:rPr>
        <w:t xml:space="preserve">, </w:t>
      </w:r>
      <w:hyperlink r:id="rId177" w:history="1">
        <w:r w:rsidRPr="00B3153B">
          <w:rPr>
            <w:rFonts w:ascii="Arial" w:eastAsia="굴림" w:hAnsi="Arial" w:cs="Arial"/>
            <w:color w:val="2F4A8B"/>
            <w:kern w:val="0"/>
            <w:szCs w:val="20"/>
            <w:u w:val="single"/>
          </w:rPr>
          <w:t>Plateroti M</w:t>
        </w:r>
      </w:hyperlink>
      <w:r w:rsidRPr="00B3153B">
        <w:rPr>
          <w:rFonts w:ascii="Arial" w:eastAsia="굴림" w:hAnsi="Arial" w:cs="Arial"/>
          <w:kern w:val="0"/>
          <w:szCs w:val="20"/>
        </w:rPr>
        <w:t xml:space="preserve">, </w:t>
      </w:r>
      <w:hyperlink r:id="rId178" w:history="1">
        <w:r w:rsidRPr="00B3153B">
          <w:rPr>
            <w:rFonts w:ascii="Arial" w:eastAsia="굴림" w:hAnsi="Arial" w:cs="Arial"/>
            <w:color w:val="2F4A8B"/>
            <w:kern w:val="0"/>
            <w:szCs w:val="20"/>
            <w:u w:val="single"/>
          </w:rPr>
          <w:t>Gilson E</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1] Faculté de Médecine de Nice, Institut for Research on Cancer and Aging, Nice (IRCAN), Nice University CNRS UMR7284/INSERM U1081, 28 Avenue de Valombrose, Nice F-06107, France [2] Laboratory of Molecular Biology of the Cell, CNRS UMR5239, Ecole Normale Supérieure de Lyon, Lyon F-69364, France.</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Abstract</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 xml:space="preserve">The DNA-binding protein TRF2 is essential for telomere protection and chromosome stability in mammals. We show here that TRF2 expression is activated by the </w:t>
      </w:r>
      <w:r w:rsidRPr="00B3153B">
        <w:rPr>
          <w:rFonts w:ascii="Arial" w:eastAsia="굴림" w:hAnsi="Arial" w:cs="Arial"/>
          <w:kern w:val="0"/>
        </w:rPr>
        <w:t>Wnt</w:t>
      </w:r>
      <w:r w:rsidRPr="00B3153B">
        <w:rPr>
          <w:rFonts w:ascii="Arial" w:eastAsia="굴림" w:hAnsi="Arial" w:cs="Arial"/>
          <w:kern w:val="0"/>
          <w:szCs w:val="20"/>
        </w:rPr>
        <w:t xml:space="preserve">/β-catenin signalling pathway in human cancer and normal cells as well as in mouse intestinal tissues. Furthermore, β-catenin binds to TRF2 gene regulatory regions that are functional in a luciferase transactivating assay. Reduced β-catenin expression in cancer cells triggers a marked increase in telomere dysfunction, which can be reversed by TRF2 overexpression. We conclude that the </w:t>
      </w:r>
      <w:r w:rsidRPr="00B3153B">
        <w:rPr>
          <w:rFonts w:ascii="Arial" w:eastAsia="굴림" w:hAnsi="Arial" w:cs="Arial"/>
          <w:kern w:val="0"/>
        </w:rPr>
        <w:t>Wnt</w:t>
      </w:r>
      <w:r w:rsidRPr="00B3153B">
        <w:rPr>
          <w:rFonts w:ascii="Arial" w:eastAsia="굴림" w:hAnsi="Arial" w:cs="Arial"/>
          <w:kern w:val="0"/>
          <w:szCs w:val="20"/>
        </w:rPr>
        <w:t>/β-catenin signalling pathway maintains a level of TRF2 critical for telomere protection. This is expected to have an important role during development, adult stem cell function and oncogenesis.</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79" w:tooltip="Cell death &amp; disease." w:history="1">
        <w:r w:rsidRPr="00B3153B">
          <w:rPr>
            <w:rFonts w:ascii="Arial" w:eastAsia="굴림" w:hAnsi="Arial" w:cs="Arial"/>
            <w:color w:val="2F4A8B"/>
            <w:kern w:val="0"/>
            <w:szCs w:val="20"/>
            <w:u w:val="single"/>
          </w:rPr>
          <w:t>Cell Death Dis.</w:t>
        </w:r>
      </w:hyperlink>
      <w:r w:rsidRPr="00B3153B">
        <w:rPr>
          <w:rFonts w:ascii="Arial" w:eastAsia="굴림" w:hAnsi="Arial" w:cs="Arial"/>
          <w:kern w:val="0"/>
          <w:szCs w:val="20"/>
        </w:rPr>
        <w:t xml:space="preserve"> 2013 Feb 21;4:e500. doi: 10.1038/cddis.2013.32.</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rPr>
        <w:t>Wnt</w:t>
      </w:r>
      <w:r w:rsidRPr="00B3153B">
        <w:rPr>
          <w:rFonts w:ascii="Arial" w:eastAsia="굴림" w:hAnsi="Arial" w:cs="Arial"/>
          <w:b/>
          <w:bCs/>
          <w:color w:val="000000"/>
          <w:kern w:val="36"/>
          <w:sz w:val="28"/>
          <w:szCs w:val="28"/>
        </w:rPr>
        <w:t xml:space="preserve"> activation promotes neuronal differentiation of Glioblastoma.</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80" w:history="1">
        <w:r w:rsidRPr="00B3153B">
          <w:rPr>
            <w:rFonts w:ascii="Arial" w:eastAsia="굴림" w:hAnsi="Arial" w:cs="Arial"/>
            <w:color w:val="2F4A8B"/>
            <w:kern w:val="0"/>
            <w:szCs w:val="20"/>
            <w:u w:val="single"/>
          </w:rPr>
          <w:t>Rampazzo E</w:t>
        </w:r>
      </w:hyperlink>
      <w:r w:rsidRPr="00B3153B">
        <w:rPr>
          <w:rFonts w:ascii="Arial" w:eastAsia="굴림" w:hAnsi="Arial" w:cs="Arial"/>
          <w:kern w:val="0"/>
          <w:szCs w:val="20"/>
        </w:rPr>
        <w:t xml:space="preserve">, </w:t>
      </w:r>
      <w:hyperlink r:id="rId181" w:history="1">
        <w:r w:rsidRPr="00B3153B">
          <w:rPr>
            <w:rFonts w:ascii="Arial" w:eastAsia="굴림" w:hAnsi="Arial" w:cs="Arial"/>
            <w:color w:val="2F4A8B"/>
            <w:kern w:val="0"/>
            <w:szCs w:val="20"/>
            <w:u w:val="single"/>
          </w:rPr>
          <w:t>Persano L</w:t>
        </w:r>
      </w:hyperlink>
      <w:r w:rsidRPr="00B3153B">
        <w:rPr>
          <w:rFonts w:ascii="Arial" w:eastAsia="굴림" w:hAnsi="Arial" w:cs="Arial"/>
          <w:kern w:val="0"/>
          <w:szCs w:val="20"/>
        </w:rPr>
        <w:t xml:space="preserve">, </w:t>
      </w:r>
      <w:hyperlink r:id="rId182" w:history="1">
        <w:r w:rsidRPr="00B3153B">
          <w:rPr>
            <w:rFonts w:ascii="Arial" w:eastAsia="굴림" w:hAnsi="Arial" w:cs="Arial"/>
            <w:color w:val="2F4A8B"/>
            <w:kern w:val="0"/>
            <w:szCs w:val="20"/>
            <w:u w:val="single"/>
          </w:rPr>
          <w:t>Pistollato F</w:t>
        </w:r>
      </w:hyperlink>
      <w:r w:rsidRPr="00B3153B">
        <w:rPr>
          <w:rFonts w:ascii="Arial" w:eastAsia="굴림" w:hAnsi="Arial" w:cs="Arial"/>
          <w:kern w:val="0"/>
          <w:szCs w:val="20"/>
        </w:rPr>
        <w:t xml:space="preserve">, </w:t>
      </w:r>
      <w:hyperlink r:id="rId183" w:history="1">
        <w:r w:rsidRPr="00B3153B">
          <w:rPr>
            <w:rFonts w:ascii="Arial" w:eastAsia="굴림" w:hAnsi="Arial" w:cs="Arial"/>
            <w:color w:val="2F4A8B"/>
            <w:kern w:val="0"/>
            <w:szCs w:val="20"/>
            <w:u w:val="single"/>
          </w:rPr>
          <w:t>Moro E</w:t>
        </w:r>
      </w:hyperlink>
      <w:r w:rsidRPr="00B3153B">
        <w:rPr>
          <w:rFonts w:ascii="Arial" w:eastAsia="굴림" w:hAnsi="Arial" w:cs="Arial"/>
          <w:kern w:val="0"/>
          <w:szCs w:val="20"/>
        </w:rPr>
        <w:t xml:space="preserve">, </w:t>
      </w:r>
      <w:hyperlink r:id="rId184" w:history="1">
        <w:r w:rsidRPr="00B3153B">
          <w:rPr>
            <w:rFonts w:ascii="Arial" w:eastAsia="굴림" w:hAnsi="Arial" w:cs="Arial"/>
            <w:color w:val="2F4A8B"/>
            <w:kern w:val="0"/>
            <w:szCs w:val="20"/>
            <w:u w:val="single"/>
          </w:rPr>
          <w:t>Frasson C</w:t>
        </w:r>
      </w:hyperlink>
      <w:r w:rsidRPr="00B3153B">
        <w:rPr>
          <w:rFonts w:ascii="Arial" w:eastAsia="굴림" w:hAnsi="Arial" w:cs="Arial"/>
          <w:kern w:val="0"/>
          <w:szCs w:val="20"/>
        </w:rPr>
        <w:t xml:space="preserve">, </w:t>
      </w:r>
      <w:hyperlink r:id="rId185" w:history="1">
        <w:r w:rsidRPr="00B3153B">
          <w:rPr>
            <w:rFonts w:ascii="Arial" w:eastAsia="굴림" w:hAnsi="Arial" w:cs="Arial"/>
            <w:color w:val="2F4A8B"/>
            <w:kern w:val="0"/>
            <w:szCs w:val="20"/>
            <w:u w:val="single"/>
          </w:rPr>
          <w:t>Porazzi P</w:t>
        </w:r>
      </w:hyperlink>
      <w:r w:rsidRPr="00B3153B">
        <w:rPr>
          <w:rFonts w:ascii="Arial" w:eastAsia="굴림" w:hAnsi="Arial" w:cs="Arial"/>
          <w:kern w:val="0"/>
          <w:szCs w:val="20"/>
        </w:rPr>
        <w:t xml:space="preserve">, </w:t>
      </w:r>
      <w:hyperlink r:id="rId186" w:history="1">
        <w:r w:rsidRPr="00B3153B">
          <w:rPr>
            <w:rFonts w:ascii="Arial" w:eastAsia="굴림" w:hAnsi="Arial" w:cs="Arial"/>
            <w:color w:val="2F4A8B"/>
            <w:kern w:val="0"/>
            <w:szCs w:val="20"/>
            <w:u w:val="single"/>
          </w:rPr>
          <w:t>Della Puppa A</w:t>
        </w:r>
      </w:hyperlink>
      <w:r w:rsidRPr="00B3153B">
        <w:rPr>
          <w:rFonts w:ascii="Arial" w:eastAsia="굴림" w:hAnsi="Arial" w:cs="Arial"/>
          <w:kern w:val="0"/>
          <w:szCs w:val="20"/>
        </w:rPr>
        <w:t xml:space="preserve">, </w:t>
      </w:r>
      <w:hyperlink r:id="rId187" w:history="1">
        <w:r w:rsidRPr="00B3153B">
          <w:rPr>
            <w:rFonts w:ascii="Arial" w:eastAsia="굴림" w:hAnsi="Arial" w:cs="Arial"/>
            <w:color w:val="2F4A8B"/>
            <w:kern w:val="0"/>
            <w:szCs w:val="20"/>
            <w:u w:val="single"/>
          </w:rPr>
          <w:t>Bresolin S</w:t>
        </w:r>
      </w:hyperlink>
      <w:r w:rsidRPr="00B3153B">
        <w:rPr>
          <w:rFonts w:ascii="Arial" w:eastAsia="굴림" w:hAnsi="Arial" w:cs="Arial"/>
          <w:kern w:val="0"/>
          <w:szCs w:val="20"/>
        </w:rPr>
        <w:t xml:space="preserve">, </w:t>
      </w:r>
      <w:hyperlink r:id="rId188" w:history="1">
        <w:r w:rsidRPr="00B3153B">
          <w:rPr>
            <w:rFonts w:ascii="Arial" w:eastAsia="굴림" w:hAnsi="Arial" w:cs="Arial"/>
            <w:color w:val="2F4A8B"/>
            <w:kern w:val="0"/>
            <w:szCs w:val="20"/>
            <w:u w:val="single"/>
          </w:rPr>
          <w:t>Battilana G</w:t>
        </w:r>
      </w:hyperlink>
      <w:r w:rsidRPr="00B3153B">
        <w:rPr>
          <w:rFonts w:ascii="Arial" w:eastAsia="굴림" w:hAnsi="Arial" w:cs="Arial"/>
          <w:kern w:val="0"/>
          <w:szCs w:val="20"/>
        </w:rPr>
        <w:t xml:space="preserve">, </w:t>
      </w:r>
      <w:hyperlink r:id="rId189" w:history="1">
        <w:r w:rsidRPr="00B3153B">
          <w:rPr>
            <w:rFonts w:ascii="Arial" w:eastAsia="굴림" w:hAnsi="Arial" w:cs="Arial"/>
            <w:color w:val="2F4A8B"/>
            <w:kern w:val="0"/>
            <w:szCs w:val="20"/>
            <w:u w:val="single"/>
          </w:rPr>
          <w:t>Indraccolo S</w:t>
        </w:r>
      </w:hyperlink>
      <w:r w:rsidRPr="00B3153B">
        <w:rPr>
          <w:rFonts w:ascii="Arial" w:eastAsia="굴림" w:hAnsi="Arial" w:cs="Arial"/>
          <w:kern w:val="0"/>
          <w:szCs w:val="20"/>
        </w:rPr>
        <w:t xml:space="preserve">, </w:t>
      </w:r>
      <w:hyperlink r:id="rId190" w:history="1">
        <w:r w:rsidRPr="00B3153B">
          <w:rPr>
            <w:rFonts w:ascii="Arial" w:eastAsia="굴림" w:hAnsi="Arial" w:cs="Arial"/>
            <w:color w:val="2F4A8B"/>
            <w:kern w:val="0"/>
            <w:szCs w:val="20"/>
            <w:u w:val="single"/>
          </w:rPr>
          <w:t>Te Kronnie G</w:t>
        </w:r>
      </w:hyperlink>
      <w:r w:rsidRPr="00B3153B">
        <w:rPr>
          <w:rFonts w:ascii="Arial" w:eastAsia="굴림" w:hAnsi="Arial" w:cs="Arial"/>
          <w:kern w:val="0"/>
          <w:szCs w:val="20"/>
        </w:rPr>
        <w:t xml:space="preserve">, </w:t>
      </w:r>
      <w:hyperlink r:id="rId191" w:history="1">
        <w:r w:rsidRPr="00B3153B">
          <w:rPr>
            <w:rFonts w:ascii="Arial" w:eastAsia="굴림" w:hAnsi="Arial" w:cs="Arial"/>
            <w:color w:val="2F4A8B"/>
            <w:kern w:val="0"/>
            <w:szCs w:val="20"/>
            <w:u w:val="single"/>
          </w:rPr>
          <w:t>Argenton F</w:t>
        </w:r>
      </w:hyperlink>
      <w:r w:rsidRPr="00B3153B">
        <w:rPr>
          <w:rFonts w:ascii="Arial" w:eastAsia="굴림" w:hAnsi="Arial" w:cs="Arial"/>
          <w:kern w:val="0"/>
          <w:szCs w:val="20"/>
        </w:rPr>
        <w:t xml:space="preserve">, </w:t>
      </w:r>
      <w:hyperlink r:id="rId192" w:history="1">
        <w:r w:rsidRPr="00B3153B">
          <w:rPr>
            <w:rFonts w:ascii="Arial" w:eastAsia="굴림" w:hAnsi="Arial" w:cs="Arial"/>
            <w:color w:val="2F4A8B"/>
            <w:kern w:val="0"/>
            <w:szCs w:val="20"/>
            <w:u w:val="single"/>
          </w:rPr>
          <w:t>Tiso N</w:t>
        </w:r>
      </w:hyperlink>
      <w:r w:rsidRPr="00B3153B">
        <w:rPr>
          <w:rFonts w:ascii="Arial" w:eastAsia="굴림" w:hAnsi="Arial" w:cs="Arial"/>
          <w:kern w:val="0"/>
          <w:szCs w:val="20"/>
        </w:rPr>
        <w:t xml:space="preserve">, </w:t>
      </w:r>
      <w:hyperlink r:id="rId193" w:history="1">
        <w:r w:rsidRPr="00B3153B">
          <w:rPr>
            <w:rFonts w:ascii="Arial" w:eastAsia="굴림" w:hAnsi="Arial" w:cs="Arial"/>
            <w:color w:val="2F4A8B"/>
            <w:kern w:val="0"/>
            <w:szCs w:val="20"/>
            <w:u w:val="single"/>
          </w:rPr>
          <w:t>Basso G</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Oncohematology Laboratory, Department of Woman and Child Health, University of Padova, Padova, Italy.</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Abstract</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 xml:space="preserve">One of the biggest challenges in tumour research is the possibility to reprogram cancer cells towards less aggressive phenotypes. In this study, we reprogrammed primary Glioblastoma multiforme (GBM)-derived cells towards a more differentiated and less oncogenic phenotype by activating the </w:t>
      </w:r>
      <w:r w:rsidRPr="00B3153B">
        <w:rPr>
          <w:rFonts w:ascii="Arial" w:eastAsia="굴림" w:hAnsi="Arial" w:cs="Arial"/>
          <w:kern w:val="0"/>
        </w:rPr>
        <w:t>Wnt</w:t>
      </w:r>
      <w:r w:rsidRPr="00B3153B">
        <w:rPr>
          <w:rFonts w:ascii="Arial" w:eastAsia="굴림" w:hAnsi="Arial" w:cs="Arial"/>
          <w:kern w:val="0"/>
          <w:szCs w:val="20"/>
        </w:rPr>
        <w:t xml:space="preserve"> pathway in a hypoxic microenvironment. Hypoxia usually correlates with malignant behaviours in cancer cells, but it has been recently involved, together with </w:t>
      </w:r>
      <w:r w:rsidRPr="00B3153B">
        <w:rPr>
          <w:rFonts w:ascii="Arial" w:eastAsia="굴림" w:hAnsi="Arial" w:cs="Arial"/>
          <w:kern w:val="0"/>
        </w:rPr>
        <w:t>Wnt</w:t>
      </w:r>
      <w:r w:rsidRPr="00B3153B">
        <w:rPr>
          <w:rFonts w:ascii="Arial" w:eastAsia="굴림" w:hAnsi="Arial" w:cs="Arial"/>
          <w:kern w:val="0"/>
          <w:szCs w:val="20"/>
        </w:rPr>
        <w:t xml:space="preserve"> signalling, in the differentiation of embryonic and neural stem cells. Here, we demonstrate that treatment with </w:t>
      </w:r>
      <w:r w:rsidRPr="00B3153B">
        <w:rPr>
          <w:rFonts w:ascii="Arial" w:eastAsia="굴림" w:hAnsi="Arial" w:cs="Arial"/>
          <w:kern w:val="0"/>
        </w:rPr>
        <w:t>Wnt</w:t>
      </w:r>
      <w:r w:rsidRPr="00B3153B">
        <w:rPr>
          <w:rFonts w:ascii="Arial" w:eastAsia="굴림" w:hAnsi="Arial" w:cs="Arial"/>
          <w:kern w:val="0"/>
          <w:szCs w:val="20"/>
        </w:rPr>
        <w:t xml:space="preserve"> ligands, or overexpression of β-catenin, mediate neuronal differentiation and halt proliferation in primary GBM cells. An hypoxic environment cooperates with </w:t>
      </w:r>
      <w:r w:rsidRPr="00B3153B">
        <w:rPr>
          <w:rFonts w:ascii="Arial" w:eastAsia="굴림" w:hAnsi="Arial" w:cs="Arial"/>
          <w:kern w:val="0"/>
        </w:rPr>
        <w:t>Wnt</w:t>
      </w:r>
      <w:r w:rsidRPr="00B3153B">
        <w:rPr>
          <w:rFonts w:ascii="Arial" w:eastAsia="굴림" w:hAnsi="Arial" w:cs="Arial"/>
          <w:kern w:val="0"/>
          <w:szCs w:val="20"/>
        </w:rPr>
        <w:t xml:space="preserve">-induced differentiation, in line with our finding that hypoxia inducible factor-1α (HIF-1α) is instrumental and required to sustain the expression of β-catenin transcriptional partners TCF-1 and LEF-1. In addition, we also found that </w:t>
      </w:r>
      <w:r w:rsidRPr="00B3153B">
        <w:rPr>
          <w:rFonts w:ascii="Arial" w:eastAsia="굴림" w:hAnsi="Arial" w:cs="Arial"/>
          <w:kern w:val="0"/>
        </w:rPr>
        <w:t>Wnt</w:t>
      </w:r>
      <w:r w:rsidRPr="00B3153B">
        <w:rPr>
          <w:rFonts w:ascii="Arial" w:eastAsia="굴림" w:hAnsi="Arial" w:cs="Arial"/>
          <w:kern w:val="0"/>
          <w:szCs w:val="20"/>
        </w:rPr>
        <w:t xml:space="preserve">-induced GBM </w:t>
      </w:r>
      <w:r w:rsidRPr="00B3153B">
        <w:rPr>
          <w:rFonts w:ascii="Arial" w:eastAsia="굴림" w:hAnsi="Arial" w:cs="Arial"/>
          <w:kern w:val="0"/>
          <w:szCs w:val="20"/>
        </w:rPr>
        <w:lastRenderedPageBreak/>
        <w:t xml:space="preserve">cell differentiation inhibits Notch signalling, and thus gain of </w:t>
      </w:r>
      <w:r w:rsidRPr="00B3153B">
        <w:rPr>
          <w:rFonts w:ascii="Arial" w:eastAsia="굴림" w:hAnsi="Arial" w:cs="Arial"/>
          <w:kern w:val="0"/>
        </w:rPr>
        <w:t>Wnt</w:t>
      </w:r>
      <w:r w:rsidRPr="00B3153B">
        <w:rPr>
          <w:rFonts w:ascii="Arial" w:eastAsia="굴림" w:hAnsi="Arial" w:cs="Arial"/>
          <w:kern w:val="0"/>
          <w:szCs w:val="20"/>
        </w:rPr>
        <w:t xml:space="preserve"> and loss of Notch cooperate in the activation of a pro-neuronal differentiation program. Intriguingly, the GBM sub-population enriched of cancer stem cells (CD133(+) fraction) is the primary target of the pro-differentiating effects mediated by the crosstalk between HIF-1α, </w:t>
      </w:r>
      <w:r w:rsidRPr="003E6C5B">
        <w:rPr>
          <w:rFonts w:ascii="Arial" w:eastAsia="굴림" w:hAnsi="Arial" w:cs="Arial"/>
          <w:kern w:val="0"/>
        </w:rPr>
        <w:t>Wnt</w:t>
      </w:r>
      <w:r w:rsidRPr="00B3153B">
        <w:rPr>
          <w:rFonts w:ascii="Arial" w:eastAsia="굴림" w:hAnsi="Arial" w:cs="Arial"/>
          <w:kern w:val="0"/>
          <w:szCs w:val="20"/>
        </w:rPr>
        <w:t xml:space="preserve">, and Notch signalling. By using zebrafish transgenics and mutants as model systems to visualize and manipulate in vivo the </w:t>
      </w:r>
      <w:r w:rsidRPr="00B3153B">
        <w:rPr>
          <w:rFonts w:ascii="Arial" w:eastAsia="굴림" w:hAnsi="Arial" w:cs="Arial"/>
          <w:kern w:val="0"/>
        </w:rPr>
        <w:t>Wnt</w:t>
      </w:r>
      <w:r w:rsidRPr="00B3153B">
        <w:rPr>
          <w:rFonts w:ascii="Arial" w:eastAsia="굴림" w:hAnsi="Arial" w:cs="Arial"/>
          <w:kern w:val="0"/>
          <w:szCs w:val="20"/>
        </w:rPr>
        <w:t xml:space="preserve"> pathway, we confirm that </w:t>
      </w:r>
      <w:r w:rsidRPr="00B3153B">
        <w:rPr>
          <w:rFonts w:ascii="Arial" w:eastAsia="굴림" w:hAnsi="Arial" w:cs="Arial"/>
          <w:kern w:val="0"/>
        </w:rPr>
        <w:t>Wnt</w:t>
      </w:r>
      <w:r w:rsidRPr="00B3153B">
        <w:rPr>
          <w:rFonts w:ascii="Arial" w:eastAsia="굴림" w:hAnsi="Arial" w:cs="Arial"/>
          <w:kern w:val="0"/>
          <w:szCs w:val="20"/>
        </w:rPr>
        <w:t xml:space="preserve"> pathway activation is able to promote neuronal differentiation and inhibit Notch signalling of primary human GBM cells also in this in vivo set-up. In conclusion, these findings shed light on an unsuspected crosstalk between hypoxia, </w:t>
      </w:r>
      <w:r w:rsidRPr="00B3153B">
        <w:rPr>
          <w:rFonts w:ascii="Arial" w:eastAsia="굴림" w:hAnsi="Arial" w:cs="Arial"/>
          <w:kern w:val="0"/>
        </w:rPr>
        <w:t>Wnt</w:t>
      </w:r>
      <w:r w:rsidRPr="00B3153B">
        <w:rPr>
          <w:rFonts w:ascii="Arial" w:eastAsia="굴림" w:hAnsi="Arial" w:cs="Arial"/>
          <w:kern w:val="0"/>
          <w:szCs w:val="20"/>
        </w:rPr>
        <w:t xml:space="preserve"> and Notch signalling in GBM, and suggest the potential to manipulate these microenvironmental signals to blunt GBM malignancy.</w:t>
      </w:r>
    </w:p>
    <w:p w:rsidR="00775597" w:rsidRDefault="00775597" w:rsidP="00775597"/>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94" w:tooltip="Molecular and cellular biology." w:history="1">
        <w:r w:rsidRPr="00B3153B">
          <w:rPr>
            <w:rFonts w:ascii="Arial" w:eastAsia="굴림" w:hAnsi="Arial" w:cs="Arial"/>
            <w:color w:val="2F4A8B"/>
            <w:kern w:val="0"/>
            <w:szCs w:val="20"/>
            <w:u w:val="single"/>
          </w:rPr>
          <w:t>Mol Cell Biol.</w:t>
        </w:r>
      </w:hyperlink>
      <w:r w:rsidRPr="00B3153B">
        <w:rPr>
          <w:rFonts w:ascii="Arial" w:eastAsia="굴림" w:hAnsi="Arial" w:cs="Arial"/>
          <w:kern w:val="0"/>
          <w:szCs w:val="20"/>
        </w:rPr>
        <w:t xml:space="preserve"> 2013 Feb 19. [Epub ahead of print]</w:t>
      </w:r>
    </w:p>
    <w:p w:rsidR="00775597" w:rsidRPr="00B3153B" w:rsidRDefault="00775597" w:rsidP="00775597">
      <w:pPr>
        <w:widowControl/>
        <w:shd w:val="clear" w:color="auto" w:fill="FFFFFF"/>
        <w:wordWrap/>
        <w:autoSpaceDE/>
        <w:autoSpaceDN/>
        <w:spacing w:before="240" w:after="120"/>
        <w:jc w:val="left"/>
        <w:outlineLvl w:val="0"/>
        <w:rPr>
          <w:rFonts w:ascii="Arial" w:eastAsia="굴림" w:hAnsi="Arial" w:cs="Arial"/>
          <w:b/>
          <w:bCs/>
          <w:color w:val="000000"/>
          <w:kern w:val="36"/>
          <w:sz w:val="28"/>
          <w:szCs w:val="28"/>
        </w:rPr>
      </w:pPr>
      <w:r w:rsidRPr="00B3153B">
        <w:rPr>
          <w:rFonts w:ascii="Arial" w:eastAsia="굴림" w:hAnsi="Arial" w:cs="Arial"/>
          <w:b/>
          <w:bCs/>
          <w:color w:val="000000"/>
          <w:kern w:val="36"/>
          <w:sz w:val="28"/>
          <w:szCs w:val="28"/>
        </w:rPr>
        <w:t xml:space="preserve">DOT1L-mediated H3K79 methylation in chromatin is dispensable for </w:t>
      </w:r>
      <w:r w:rsidRPr="00B3153B">
        <w:rPr>
          <w:rFonts w:ascii="Arial" w:eastAsia="굴림" w:hAnsi="Arial" w:cs="Arial"/>
          <w:b/>
          <w:bCs/>
          <w:color w:val="000000"/>
          <w:kern w:val="36"/>
          <w:sz w:val="28"/>
        </w:rPr>
        <w:t>Wnt</w:t>
      </w:r>
      <w:r w:rsidRPr="00B3153B">
        <w:rPr>
          <w:rFonts w:ascii="Arial" w:eastAsia="굴림" w:hAnsi="Arial" w:cs="Arial"/>
          <w:b/>
          <w:bCs/>
          <w:color w:val="000000"/>
          <w:kern w:val="36"/>
          <w:sz w:val="28"/>
          <w:szCs w:val="28"/>
        </w:rPr>
        <w:t xml:space="preserve"> pathway-specific and other intestinal epithelial functions.</w:t>
      </w:r>
    </w:p>
    <w:p w:rsidR="00775597" w:rsidRPr="00B3153B" w:rsidRDefault="00775597" w:rsidP="00775597">
      <w:pPr>
        <w:widowControl/>
        <w:shd w:val="clear" w:color="auto" w:fill="FFFFFF"/>
        <w:wordWrap/>
        <w:autoSpaceDE/>
        <w:autoSpaceDN/>
        <w:jc w:val="left"/>
        <w:rPr>
          <w:rFonts w:ascii="Arial" w:eastAsia="굴림" w:hAnsi="Arial" w:cs="Arial"/>
          <w:kern w:val="0"/>
          <w:szCs w:val="20"/>
        </w:rPr>
      </w:pPr>
      <w:hyperlink r:id="rId195" w:history="1">
        <w:r w:rsidRPr="00B3153B">
          <w:rPr>
            <w:rFonts w:ascii="Arial" w:eastAsia="굴림" w:hAnsi="Arial" w:cs="Arial"/>
            <w:color w:val="2F4A8B"/>
            <w:kern w:val="0"/>
            <w:szCs w:val="20"/>
            <w:u w:val="single"/>
          </w:rPr>
          <w:t>Ho LL</w:t>
        </w:r>
      </w:hyperlink>
      <w:r w:rsidRPr="00B3153B">
        <w:rPr>
          <w:rFonts w:ascii="Arial" w:eastAsia="굴림" w:hAnsi="Arial" w:cs="Arial"/>
          <w:kern w:val="0"/>
          <w:szCs w:val="20"/>
        </w:rPr>
        <w:t xml:space="preserve">, </w:t>
      </w:r>
      <w:hyperlink r:id="rId196" w:history="1">
        <w:r w:rsidRPr="00B3153B">
          <w:rPr>
            <w:rFonts w:ascii="Arial" w:eastAsia="굴림" w:hAnsi="Arial" w:cs="Arial"/>
            <w:color w:val="2F4A8B"/>
            <w:kern w:val="0"/>
            <w:szCs w:val="20"/>
            <w:u w:val="single"/>
          </w:rPr>
          <w:t>Sinha A</w:t>
        </w:r>
      </w:hyperlink>
      <w:r w:rsidRPr="00B3153B">
        <w:rPr>
          <w:rFonts w:ascii="Arial" w:eastAsia="굴림" w:hAnsi="Arial" w:cs="Arial"/>
          <w:kern w:val="0"/>
          <w:szCs w:val="20"/>
        </w:rPr>
        <w:t xml:space="preserve">, </w:t>
      </w:r>
      <w:hyperlink r:id="rId197" w:history="1">
        <w:r w:rsidRPr="00B3153B">
          <w:rPr>
            <w:rFonts w:ascii="Arial" w:eastAsia="굴림" w:hAnsi="Arial" w:cs="Arial"/>
            <w:color w:val="2F4A8B"/>
            <w:kern w:val="0"/>
            <w:szCs w:val="20"/>
            <w:u w:val="single"/>
          </w:rPr>
          <w:t>Verzi M</w:t>
        </w:r>
      </w:hyperlink>
      <w:r w:rsidRPr="00B3153B">
        <w:rPr>
          <w:rFonts w:ascii="Arial" w:eastAsia="굴림" w:hAnsi="Arial" w:cs="Arial"/>
          <w:kern w:val="0"/>
          <w:szCs w:val="20"/>
        </w:rPr>
        <w:t xml:space="preserve">, </w:t>
      </w:r>
      <w:hyperlink r:id="rId198" w:history="1">
        <w:r w:rsidRPr="00B3153B">
          <w:rPr>
            <w:rFonts w:ascii="Arial" w:eastAsia="굴림" w:hAnsi="Arial" w:cs="Arial"/>
            <w:color w:val="2F4A8B"/>
            <w:kern w:val="0"/>
            <w:szCs w:val="20"/>
            <w:u w:val="single"/>
          </w:rPr>
          <w:t>Bernt KM</w:t>
        </w:r>
      </w:hyperlink>
      <w:r w:rsidRPr="00B3153B">
        <w:rPr>
          <w:rFonts w:ascii="Arial" w:eastAsia="굴림" w:hAnsi="Arial" w:cs="Arial"/>
          <w:kern w:val="0"/>
          <w:szCs w:val="20"/>
        </w:rPr>
        <w:t xml:space="preserve">, </w:t>
      </w:r>
      <w:hyperlink r:id="rId199" w:history="1">
        <w:r w:rsidRPr="00B3153B">
          <w:rPr>
            <w:rFonts w:ascii="Arial" w:eastAsia="굴림" w:hAnsi="Arial" w:cs="Arial"/>
            <w:color w:val="2F4A8B"/>
            <w:kern w:val="0"/>
            <w:szCs w:val="20"/>
            <w:u w:val="single"/>
          </w:rPr>
          <w:t>Armstrong S</w:t>
        </w:r>
      </w:hyperlink>
      <w:r w:rsidRPr="00B3153B">
        <w:rPr>
          <w:rFonts w:ascii="Arial" w:eastAsia="굴림" w:hAnsi="Arial" w:cs="Arial"/>
          <w:kern w:val="0"/>
          <w:szCs w:val="20"/>
        </w:rPr>
        <w:t xml:space="preserve">, </w:t>
      </w:r>
      <w:hyperlink r:id="rId200" w:history="1">
        <w:r w:rsidRPr="00B3153B">
          <w:rPr>
            <w:rFonts w:ascii="Arial" w:eastAsia="굴림" w:hAnsi="Arial" w:cs="Arial"/>
            <w:color w:val="2F4A8B"/>
            <w:kern w:val="0"/>
            <w:szCs w:val="20"/>
            <w:u w:val="single"/>
          </w:rPr>
          <w:t>Shivdasani RA</w:t>
        </w:r>
      </w:hyperlink>
      <w:r w:rsidRPr="00B3153B">
        <w:rPr>
          <w:rFonts w:ascii="Arial" w:eastAsia="굴림" w:hAnsi="Arial" w:cs="Arial"/>
          <w:kern w:val="0"/>
          <w:szCs w:val="20"/>
        </w:rPr>
        <w:t>.</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Source</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Department of Medical Oncology and Center for Functional Cancer Epigenetics, Dana-Farber Cancer Institute, Boston, MA.</w:t>
      </w:r>
    </w:p>
    <w:p w:rsidR="00775597" w:rsidRPr="00B3153B" w:rsidRDefault="00775597" w:rsidP="00775597">
      <w:pPr>
        <w:widowControl/>
        <w:shd w:val="clear" w:color="auto" w:fill="FFFFFF"/>
        <w:wordWrap/>
        <w:autoSpaceDE/>
        <w:autoSpaceDN/>
        <w:spacing w:before="308" w:after="154"/>
        <w:jc w:val="left"/>
        <w:outlineLvl w:val="2"/>
        <w:rPr>
          <w:rFonts w:ascii="Arial" w:eastAsia="굴림" w:hAnsi="Arial" w:cs="Arial"/>
          <w:b/>
          <w:bCs/>
          <w:color w:val="724128"/>
          <w:kern w:val="0"/>
          <w:sz w:val="22"/>
        </w:rPr>
      </w:pPr>
      <w:r w:rsidRPr="00B3153B">
        <w:rPr>
          <w:rFonts w:ascii="Arial" w:eastAsia="굴림" w:hAnsi="Arial" w:cs="Arial"/>
          <w:b/>
          <w:bCs/>
          <w:color w:val="724128"/>
          <w:kern w:val="0"/>
          <w:sz w:val="22"/>
        </w:rPr>
        <w:t>Abstract</w:t>
      </w:r>
    </w:p>
    <w:p w:rsidR="00775597" w:rsidRPr="00B3153B" w:rsidRDefault="00775597" w:rsidP="00775597">
      <w:pPr>
        <w:widowControl/>
        <w:shd w:val="clear" w:color="auto" w:fill="FFFFFF"/>
        <w:wordWrap/>
        <w:autoSpaceDE/>
        <w:autoSpaceDN/>
        <w:spacing w:before="100" w:beforeAutospacing="1" w:after="100" w:afterAutospacing="1"/>
        <w:jc w:val="left"/>
        <w:rPr>
          <w:rFonts w:ascii="Arial" w:eastAsia="굴림" w:hAnsi="Arial" w:cs="Arial"/>
          <w:kern w:val="0"/>
          <w:szCs w:val="20"/>
        </w:rPr>
      </w:pPr>
      <w:r w:rsidRPr="00B3153B">
        <w:rPr>
          <w:rFonts w:ascii="Arial" w:eastAsia="굴림" w:hAnsi="Arial" w:cs="Arial"/>
          <w:kern w:val="0"/>
          <w:szCs w:val="20"/>
        </w:rPr>
        <w:t xml:space="preserve">Methylation of H3K79 is associated with chromatin at expressed genes, though it is unclear if this histone modification is required for transcription of all genes. Recent studies suggest that </w:t>
      </w:r>
      <w:r w:rsidRPr="00B3153B">
        <w:rPr>
          <w:rFonts w:ascii="Arial" w:eastAsia="굴림" w:hAnsi="Arial" w:cs="Arial"/>
          <w:kern w:val="0"/>
        </w:rPr>
        <w:t>Wnt</w:t>
      </w:r>
      <w:r w:rsidRPr="00B3153B">
        <w:rPr>
          <w:rFonts w:ascii="Arial" w:eastAsia="굴림" w:hAnsi="Arial" w:cs="Arial"/>
          <w:kern w:val="0"/>
          <w:szCs w:val="20"/>
        </w:rPr>
        <w:t xml:space="preserve">-responsive genes depend particularly on H3K79 methylation, which is catalyzed by the methyltransferase DOT1L. Human leukemias carrying MLL gene rearrangements show DOT1L-mediated H3K79 methylation and aberrant expression of leukemogenic genes. DOT1L inhibitors reverse these effects but their clinical use is potentially limited by toxicity in </w:t>
      </w:r>
      <w:r w:rsidRPr="00B3153B">
        <w:rPr>
          <w:rFonts w:ascii="Arial" w:eastAsia="굴림" w:hAnsi="Arial" w:cs="Arial"/>
          <w:kern w:val="0"/>
        </w:rPr>
        <w:t>Wnt</w:t>
      </w:r>
      <w:r w:rsidRPr="00B3153B">
        <w:rPr>
          <w:rFonts w:ascii="Arial" w:eastAsia="굴림" w:hAnsi="Arial" w:cs="Arial"/>
          <w:kern w:val="0"/>
          <w:szCs w:val="20"/>
        </w:rPr>
        <w:t xml:space="preserve">-dependent tissues such as intestinal epithelium. Genome-wide positioning of the H3K79me2 mark in Lgr5(+) mouse intestinal stem cells and mature intestinal villus epithelium correlated with expression levels of all transcripts and not with </w:t>
      </w:r>
      <w:r w:rsidRPr="00B3153B">
        <w:rPr>
          <w:rFonts w:ascii="Arial" w:eastAsia="굴림" w:hAnsi="Arial" w:cs="Arial"/>
          <w:kern w:val="0"/>
        </w:rPr>
        <w:t>Wnt</w:t>
      </w:r>
      <w:r w:rsidRPr="00B3153B">
        <w:rPr>
          <w:rFonts w:ascii="Arial" w:eastAsia="굴림" w:hAnsi="Arial" w:cs="Arial"/>
          <w:kern w:val="0"/>
          <w:szCs w:val="20"/>
        </w:rPr>
        <w:t xml:space="preserve">-responsive genes per se. Selective Dot1l disruption in Lgr5(+) stem cells or in whole intestinal epithelium eliminated H3K79me2 from the respective compartments, allowing genetic evaluation of DOT1L requirements. Absence of methylated H3K79 did not impair health, intestinal homeostasis or expression of </w:t>
      </w:r>
      <w:r w:rsidRPr="00B3153B">
        <w:rPr>
          <w:rFonts w:ascii="Arial" w:eastAsia="굴림" w:hAnsi="Arial" w:cs="Arial"/>
          <w:kern w:val="0"/>
        </w:rPr>
        <w:t>Wnt</w:t>
      </w:r>
      <w:r w:rsidRPr="00B3153B">
        <w:rPr>
          <w:rFonts w:ascii="Arial" w:eastAsia="굴림" w:hAnsi="Arial" w:cs="Arial"/>
          <w:kern w:val="0"/>
          <w:szCs w:val="20"/>
        </w:rPr>
        <w:t xml:space="preserve"> target genes in crypt epithelium for up to 4 months, despite increased crypt cell apoptosis. Global transcript profiles in Dot1l-null cells were barely altered. Thus, H3K79 methylation is not essential for transcription of </w:t>
      </w:r>
      <w:r w:rsidRPr="00B3153B">
        <w:rPr>
          <w:rFonts w:ascii="Arial" w:eastAsia="굴림" w:hAnsi="Arial" w:cs="Arial"/>
          <w:kern w:val="0"/>
        </w:rPr>
        <w:t>Wnt</w:t>
      </w:r>
      <w:r w:rsidRPr="00B3153B">
        <w:rPr>
          <w:rFonts w:ascii="Arial" w:eastAsia="굴림" w:hAnsi="Arial" w:cs="Arial"/>
          <w:kern w:val="0"/>
          <w:szCs w:val="20"/>
        </w:rPr>
        <w:t>-responsive or other intestinal genes and intestinal toxicity is not imperative when DOT1L is rendered inactive in vivo.</w:t>
      </w:r>
    </w:p>
    <w:p w:rsidR="00775597" w:rsidRDefault="00775597" w:rsidP="00775597"/>
    <w:p w:rsidR="00775597" w:rsidRPr="00B3153B" w:rsidRDefault="00775597" w:rsidP="00775597"/>
    <w:p w:rsidR="00101DB4" w:rsidRPr="00775597" w:rsidRDefault="00101DB4"/>
    <w:sectPr w:rsidR="00101DB4" w:rsidRPr="00775597" w:rsidSect="00C1128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01DB4"/>
    <w:rsid w:val="00034D0E"/>
    <w:rsid w:val="00101DB4"/>
    <w:rsid w:val="00494A90"/>
    <w:rsid w:val="005D6CF9"/>
    <w:rsid w:val="00775597"/>
    <w:rsid w:val="00C11281"/>
    <w:rsid w:val="00C11C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81"/>
    <w:pPr>
      <w:widowControl w:val="0"/>
      <w:wordWrap w:val="0"/>
      <w:autoSpaceDE w:val="0"/>
      <w:autoSpaceDN w:val="0"/>
    </w:pPr>
  </w:style>
  <w:style w:type="paragraph" w:styleId="1">
    <w:name w:val="heading 1"/>
    <w:basedOn w:val="a"/>
    <w:link w:val="1Char"/>
    <w:uiPriority w:val="9"/>
    <w:qFormat/>
    <w:rsid w:val="00101DB4"/>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paragraph" w:styleId="3">
    <w:name w:val="heading 3"/>
    <w:basedOn w:val="a"/>
    <w:link w:val="3Char"/>
    <w:uiPriority w:val="9"/>
    <w:qFormat/>
    <w:rsid w:val="00101DB4"/>
    <w:pPr>
      <w:widowControl/>
      <w:wordWrap/>
      <w:autoSpaceDE/>
      <w:autoSpaceDN/>
      <w:spacing w:before="308" w:after="154" w:line="240" w:lineRule="auto"/>
      <w:jc w:val="left"/>
      <w:outlineLvl w:val="2"/>
    </w:pPr>
    <w:rPr>
      <w:rFonts w:ascii="굴림" w:eastAsia="굴림" w:hAnsi="굴림" w:cs="굴림"/>
      <w:b/>
      <w:bCs/>
      <w:color w:val="724128"/>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01DB4"/>
    <w:rPr>
      <w:rFonts w:ascii="굴림" w:eastAsia="굴림" w:hAnsi="굴림" w:cs="굴림"/>
      <w:b/>
      <w:bCs/>
      <w:color w:val="000000"/>
      <w:kern w:val="36"/>
      <w:sz w:val="33"/>
      <w:szCs w:val="33"/>
    </w:rPr>
  </w:style>
  <w:style w:type="character" w:customStyle="1" w:styleId="3Char">
    <w:name w:val="제목 3 Char"/>
    <w:basedOn w:val="a0"/>
    <w:link w:val="3"/>
    <w:uiPriority w:val="9"/>
    <w:rsid w:val="00101DB4"/>
    <w:rPr>
      <w:rFonts w:ascii="굴림" w:eastAsia="굴림" w:hAnsi="굴림" w:cs="굴림"/>
      <w:b/>
      <w:bCs/>
      <w:color w:val="724128"/>
      <w:kern w:val="0"/>
      <w:sz w:val="26"/>
      <w:szCs w:val="26"/>
    </w:rPr>
  </w:style>
  <w:style w:type="paragraph" w:styleId="a3">
    <w:name w:val="Normal (Web)"/>
    <w:basedOn w:val="a"/>
    <w:uiPriority w:val="99"/>
    <w:semiHidden/>
    <w:unhideWhenUsed/>
    <w:rsid w:val="00101D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ighlight">
    <w:name w:val="highlight"/>
    <w:basedOn w:val="a0"/>
    <w:rsid w:val="00101DB4"/>
  </w:style>
  <w:style w:type="character" w:customStyle="1" w:styleId="jnl-title">
    <w:name w:val="jnl-title"/>
    <w:rsid w:val="00775597"/>
  </w:style>
  <w:style w:type="character" w:customStyle="1" w:styleId="jnl-url">
    <w:name w:val="jnl-url"/>
    <w:rsid w:val="00775597"/>
  </w:style>
  <w:style w:type="paragraph" w:styleId="a4">
    <w:name w:val="Balloon Text"/>
    <w:basedOn w:val="a"/>
    <w:link w:val="Char"/>
    <w:uiPriority w:val="99"/>
    <w:semiHidden/>
    <w:unhideWhenUsed/>
    <w:rsid w:val="00775597"/>
    <w:pPr>
      <w:spacing w:after="0" w:line="240" w:lineRule="auto"/>
    </w:pPr>
    <w:rPr>
      <w:rFonts w:asciiTheme="majorHAnsi" w:eastAsiaTheme="majorEastAsia" w:hAnsiTheme="majorHAnsi" w:cstheme="majorBidi"/>
      <w:sz w:val="16"/>
      <w:szCs w:val="16"/>
    </w:rPr>
  </w:style>
  <w:style w:type="character" w:customStyle="1" w:styleId="Char">
    <w:name w:val="풍선 도움말 텍스트 Char"/>
    <w:basedOn w:val="a0"/>
    <w:link w:val="a4"/>
    <w:uiPriority w:val="99"/>
    <w:semiHidden/>
    <w:rsid w:val="00775597"/>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101DB4"/>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paragraph" w:styleId="3">
    <w:name w:val="heading 3"/>
    <w:basedOn w:val="a"/>
    <w:link w:val="3Char"/>
    <w:uiPriority w:val="9"/>
    <w:qFormat/>
    <w:rsid w:val="00101DB4"/>
    <w:pPr>
      <w:widowControl/>
      <w:wordWrap/>
      <w:autoSpaceDE/>
      <w:autoSpaceDN/>
      <w:spacing w:before="308" w:after="154" w:line="240" w:lineRule="auto"/>
      <w:jc w:val="left"/>
      <w:outlineLvl w:val="2"/>
    </w:pPr>
    <w:rPr>
      <w:rFonts w:ascii="굴림" w:eastAsia="굴림" w:hAnsi="굴림" w:cs="굴림"/>
      <w:b/>
      <w:bCs/>
      <w:color w:val="724128"/>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01DB4"/>
    <w:rPr>
      <w:rFonts w:ascii="굴림" w:eastAsia="굴림" w:hAnsi="굴림" w:cs="굴림"/>
      <w:b/>
      <w:bCs/>
      <w:color w:val="000000"/>
      <w:kern w:val="36"/>
      <w:sz w:val="33"/>
      <w:szCs w:val="33"/>
    </w:rPr>
  </w:style>
  <w:style w:type="character" w:customStyle="1" w:styleId="3Char">
    <w:name w:val="제목 3 Char"/>
    <w:basedOn w:val="a0"/>
    <w:link w:val="3"/>
    <w:uiPriority w:val="9"/>
    <w:rsid w:val="00101DB4"/>
    <w:rPr>
      <w:rFonts w:ascii="굴림" w:eastAsia="굴림" w:hAnsi="굴림" w:cs="굴림"/>
      <w:b/>
      <w:bCs/>
      <w:color w:val="724128"/>
      <w:kern w:val="0"/>
      <w:sz w:val="26"/>
      <w:szCs w:val="26"/>
    </w:rPr>
  </w:style>
  <w:style w:type="paragraph" w:styleId="a3">
    <w:name w:val="Normal (Web)"/>
    <w:basedOn w:val="a"/>
    <w:uiPriority w:val="99"/>
    <w:semiHidden/>
    <w:unhideWhenUsed/>
    <w:rsid w:val="00101D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ighlight">
    <w:name w:val="highlight"/>
    <w:basedOn w:val="a0"/>
    <w:rsid w:val="00101DB4"/>
  </w:style>
</w:styles>
</file>

<file path=word/webSettings.xml><?xml version="1.0" encoding="utf-8"?>
<w:webSettings xmlns:r="http://schemas.openxmlformats.org/officeDocument/2006/relationships" xmlns:w="http://schemas.openxmlformats.org/wordprocessingml/2006/main">
  <w:divs>
    <w:div w:id="843739393">
      <w:bodyDiv w:val="1"/>
      <w:marLeft w:val="0"/>
      <w:marRight w:val="0"/>
      <w:marTop w:val="0"/>
      <w:marBottom w:val="0"/>
      <w:divBdr>
        <w:top w:val="none" w:sz="0" w:space="0" w:color="auto"/>
        <w:left w:val="none" w:sz="0" w:space="0" w:color="auto"/>
        <w:bottom w:val="none" w:sz="0" w:space="0" w:color="auto"/>
        <w:right w:val="none" w:sz="0" w:space="0" w:color="auto"/>
      </w:divBdr>
      <w:divsChild>
        <w:div w:id="780959317">
          <w:marLeft w:val="0"/>
          <w:marRight w:val="1"/>
          <w:marTop w:val="0"/>
          <w:marBottom w:val="0"/>
          <w:divBdr>
            <w:top w:val="none" w:sz="0" w:space="0" w:color="auto"/>
            <w:left w:val="none" w:sz="0" w:space="0" w:color="auto"/>
            <w:bottom w:val="none" w:sz="0" w:space="0" w:color="auto"/>
            <w:right w:val="none" w:sz="0" w:space="0" w:color="auto"/>
          </w:divBdr>
          <w:divsChild>
            <w:div w:id="410077927">
              <w:marLeft w:val="0"/>
              <w:marRight w:val="0"/>
              <w:marTop w:val="0"/>
              <w:marBottom w:val="0"/>
              <w:divBdr>
                <w:top w:val="none" w:sz="0" w:space="0" w:color="auto"/>
                <w:left w:val="none" w:sz="0" w:space="0" w:color="auto"/>
                <w:bottom w:val="none" w:sz="0" w:space="0" w:color="auto"/>
                <w:right w:val="none" w:sz="0" w:space="0" w:color="auto"/>
              </w:divBdr>
              <w:divsChild>
                <w:div w:id="1441684687">
                  <w:marLeft w:val="0"/>
                  <w:marRight w:val="1"/>
                  <w:marTop w:val="0"/>
                  <w:marBottom w:val="0"/>
                  <w:divBdr>
                    <w:top w:val="none" w:sz="0" w:space="0" w:color="auto"/>
                    <w:left w:val="none" w:sz="0" w:space="0" w:color="auto"/>
                    <w:bottom w:val="none" w:sz="0" w:space="0" w:color="auto"/>
                    <w:right w:val="none" w:sz="0" w:space="0" w:color="auto"/>
                  </w:divBdr>
                  <w:divsChild>
                    <w:div w:id="201333510">
                      <w:marLeft w:val="0"/>
                      <w:marRight w:val="0"/>
                      <w:marTop w:val="0"/>
                      <w:marBottom w:val="0"/>
                      <w:divBdr>
                        <w:top w:val="none" w:sz="0" w:space="0" w:color="auto"/>
                        <w:left w:val="none" w:sz="0" w:space="0" w:color="auto"/>
                        <w:bottom w:val="none" w:sz="0" w:space="0" w:color="auto"/>
                        <w:right w:val="none" w:sz="0" w:space="0" w:color="auto"/>
                      </w:divBdr>
                      <w:divsChild>
                        <w:div w:id="531655131">
                          <w:marLeft w:val="0"/>
                          <w:marRight w:val="0"/>
                          <w:marTop w:val="0"/>
                          <w:marBottom w:val="0"/>
                          <w:divBdr>
                            <w:top w:val="none" w:sz="0" w:space="0" w:color="auto"/>
                            <w:left w:val="none" w:sz="0" w:space="0" w:color="auto"/>
                            <w:bottom w:val="none" w:sz="0" w:space="0" w:color="auto"/>
                            <w:right w:val="none" w:sz="0" w:space="0" w:color="auto"/>
                          </w:divBdr>
                          <w:divsChild>
                            <w:div w:id="807163414">
                              <w:marLeft w:val="0"/>
                              <w:marRight w:val="0"/>
                              <w:marTop w:val="120"/>
                              <w:marBottom w:val="360"/>
                              <w:divBdr>
                                <w:top w:val="none" w:sz="0" w:space="0" w:color="auto"/>
                                <w:left w:val="none" w:sz="0" w:space="0" w:color="auto"/>
                                <w:bottom w:val="none" w:sz="0" w:space="0" w:color="auto"/>
                                <w:right w:val="none" w:sz="0" w:space="0" w:color="auto"/>
                              </w:divBdr>
                              <w:divsChild>
                                <w:div w:id="1476801550">
                                  <w:marLeft w:val="0"/>
                                  <w:marRight w:val="0"/>
                                  <w:marTop w:val="0"/>
                                  <w:marBottom w:val="0"/>
                                  <w:divBdr>
                                    <w:top w:val="none" w:sz="0" w:space="0" w:color="auto"/>
                                    <w:left w:val="none" w:sz="0" w:space="0" w:color="auto"/>
                                    <w:bottom w:val="none" w:sz="0" w:space="0" w:color="auto"/>
                                    <w:right w:val="none" w:sz="0" w:space="0" w:color="auto"/>
                                  </w:divBdr>
                                </w:div>
                                <w:div w:id="528108919">
                                  <w:marLeft w:val="0"/>
                                  <w:marRight w:val="0"/>
                                  <w:marTop w:val="0"/>
                                  <w:marBottom w:val="0"/>
                                  <w:divBdr>
                                    <w:top w:val="none" w:sz="0" w:space="0" w:color="auto"/>
                                    <w:left w:val="none" w:sz="0" w:space="0" w:color="auto"/>
                                    <w:bottom w:val="none" w:sz="0" w:space="0" w:color="auto"/>
                                    <w:right w:val="none" w:sz="0" w:space="0" w:color="auto"/>
                                  </w:divBdr>
                                </w:div>
                                <w:div w:id="1659308093">
                                  <w:marLeft w:val="0"/>
                                  <w:marRight w:val="0"/>
                                  <w:marTop w:val="0"/>
                                  <w:marBottom w:val="0"/>
                                  <w:divBdr>
                                    <w:top w:val="none" w:sz="0" w:space="0" w:color="auto"/>
                                    <w:left w:val="none" w:sz="0" w:space="0" w:color="auto"/>
                                    <w:bottom w:val="none" w:sz="0" w:space="0" w:color="auto"/>
                                    <w:right w:val="none" w:sz="0" w:space="0" w:color="auto"/>
                                  </w:divBdr>
                                </w:div>
                                <w:div w:id="1254628565">
                                  <w:marLeft w:val="0"/>
                                  <w:marRight w:val="0"/>
                                  <w:marTop w:val="0"/>
                                  <w:marBottom w:val="0"/>
                                  <w:divBdr>
                                    <w:top w:val="none" w:sz="0" w:space="0" w:color="auto"/>
                                    <w:left w:val="none" w:sz="0" w:space="0" w:color="auto"/>
                                    <w:bottom w:val="none" w:sz="0" w:space="0" w:color="auto"/>
                                    <w:right w:val="none" w:sz="0" w:space="0" w:color="auto"/>
                                  </w:divBdr>
                                  <w:divsChild>
                                    <w:div w:id="4271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09575">
      <w:bodyDiv w:val="1"/>
      <w:marLeft w:val="0"/>
      <w:marRight w:val="0"/>
      <w:marTop w:val="0"/>
      <w:marBottom w:val="0"/>
      <w:divBdr>
        <w:top w:val="none" w:sz="0" w:space="0" w:color="auto"/>
        <w:left w:val="none" w:sz="0" w:space="0" w:color="auto"/>
        <w:bottom w:val="none" w:sz="0" w:space="0" w:color="auto"/>
        <w:right w:val="none" w:sz="0" w:space="0" w:color="auto"/>
      </w:divBdr>
      <w:divsChild>
        <w:div w:id="451751001">
          <w:marLeft w:val="0"/>
          <w:marRight w:val="1"/>
          <w:marTop w:val="0"/>
          <w:marBottom w:val="0"/>
          <w:divBdr>
            <w:top w:val="none" w:sz="0" w:space="0" w:color="auto"/>
            <w:left w:val="none" w:sz="0" w:space="0" w:color="auto"/>
            <w:bottom w:val="none" w:sz="0" w:space="0" w:color="auto"/>
            <w:right w:val="none" w:sz="0" w:space="0" w:color="auto"/>
          </w:divBdr>
          <w:divsChild>
            <w:div w:id="1283148589">
              <w:marLeft w:val="0"/>
              <w:marRight w:val="0"/>
              <w:marTop w:val="0"/>
              <w:marBottom w:val="0"/>
              <w:divBdr>
                <w:top w:val="none" w:sz="0" w:space="0" w:color="auto"/>
                <w:left w:val="none" w:sz="0" w:space="0" w:color="auto"/>
                <w:bottom w:val="none" w:sz="0" w:space="0" w:color="auto"/>
                <w:right w:val="none" w:sz="0" w:space="0" w:color="auto"/>
              </w:divBdr>
              <w:divsChild>
                <w:div w:id="668874611">
                  <w:marLeft w:val="0"/>
                  <w:marRight w:val="1"/>
                  <w:marTop w:val="0"/>
                  <w:marBottom w:val="0"/>
                  <w:divBdr>
                    <w:top w:val="none" w:sz="0" w:space="0" w:color="auto"/>
                    <w:left w:val="none" w:sz="0" w:space="0" w:color="auto"/>
                    <w:bottom w:val="none" w:sz="0" w:space="0" w:color="auto"/>
                    <w:right w:val="none" w:sz="0" w:space="0" w:color="auto"/>
                  </w:divBdr>
                  <w:divsChild>
                    <w:div w:id="1462458508">
                      <w:marLeft w:val="0"/>
                      <w:marRight w:val="0"/>
                      <w:marTop w:val="0"/>
                      <w:marBottom w:val="0"/>
                      <w:divBdr>
                        <w:top w:val="none" w:sz="0" w:space="0" w:color="auto"/>
                        <w:left w:val="none" w:sz="0" w:space="0" w:color="auto"/>
                        <w:bottom w:val="none" w:sz="0" w:space="0" w:color="auto"/>
                        <w:right w:val="none" w:sz="0" w:space="0" w:color="auto"/>
                      </w:divBdr>
                      <w:divsChild>
                        <w:div w:id="1556623762">
                          <w:marLeft w:val="0"/>
                          <w:marRight w:val="0"/>
                          <w:marTop w:val="0"/>
                          <w:marBottom w:val="0"/>
                          <w:divBdr>
                            <w:top w:val="none" w:sz="0" w:space="0" w:color="auto"/>
                            <w:left w:val="none" w:sz="0" w:space="0" w:color="auto"/>
                            <w:bottom w:val="none" w:sz="0" w:space="0" w:color="auto"/>
                            <w:right w:val="none" w:sz="0" w:space="0" w:color="auto"/>
                          </w:divBdr>
                          <w:divsChild>
                            <w:div w:id="102115173">
                              <w:marLeft w:val="0"/>
                              <w:marRight w:val="0"/>
                              <w:marTop w:val="120"/>
                              <w:marBottom w:val="360"/>
                              <w:divBdr>
                                <w:top w:val="none" w:sz="0" w:space="0" w:color="auto"/>
                                <w:left w:val="none" w:sz="0" w:space="0" w:color="auto"/>
                                <w:bottom w:val="none" w:sz="0" w:space="0" w:color="auto"/>
                                <w:right w:val="none" w:sz="0" w:space="0" w:color="auto"/>
                              </w:divBdr>
                              <w:divsChild>
                                <w:div w:id="1718891449">
                                  <w:marLeft w:val="0"/>
                                  <w:marRight w:val="0"/>
                                  <w:marTop w:val="0"/>
                                  <w:marBottom w:val="0"/>
                                  <w:divBdr>
                                    <w:top w:val="none" w:sz="0" w:space="0" w:color="auto"/>
                                    <w:left w:val="none" w:sz="0" w:space="0" w:color="auto"/>
                                    <w:bottom w:val="none" w:sz="0" w:space="0" w:color="auto"/>
                                    <w:right w:val="none" w:sz="0" w:space="0" w:color="auto"/>
                                  </w:divBdr>
                                </w:div>
                                <w:div w:id="1324430479">
                                  <w:marLeft w:val="0"/>
                                  <w:marRight w:val="0"/>
                                  <w:marTop w:val="0"/>
                                  <w:marBottom w:val="0"/>
                                  <w:divBdr>
                                    <w:top w:val="none" w:sz="0" w:space="0" w:color="auto"/>
                                    <w:left w:val="none" w:sz="0" w:space="0" w:color="auto"/>
                                    <w:bottom w:val="none" w:sz="0" w:space="0" w:color="auto"/>
                                    <w:right w:val="none" w:sz="0" w:space="0" w:color="auto"/>
                                  </w:divBdr>
                                </w:div>
                                <w:div w:id="2049639923">
                                  <w:marLeft w:val="0"/>
                                  <w:marRight w:val="0"/>
                                  <w:marTop w:val="0"/>
                                  <w:marBottom w:val="0"/>
                                  <w:divBdr>
                                    <w:top w:val="none" w:sz="0" w:space="0" w:color="auto"/>
                                    <w:left w:val="none" w:sz="0" w:space="0" w:color="auto"/>
                                    <w:bottom w:val="none" w:sz="0" w:space="0" w:color="auto"/>
                                    <w:right w:val="none" w:sz="0" w:space="0" w:color="auto"/>
                                  </w:divBdr>
                                </w:div>
                                <w:div w:id="288558998">
                                  <w:marLeft w:val="0"/>
                                  <w:marRight w:val="0"/>
                                  <w:marTop w:val="0"/>
                                  <w:marBottom w:val="0"/>
                                  <w:divBdr>
                                    <w:top w:val="none" w:sz="0" w:space="0" w:color="auto"/>
                                    <w:left w:val="none" w:sz="0" w:space="0" w:color="auto"/>
                                    <w:bottom w:val="none" w:sz="0" w:space="0" w:color="auto"/>
                                    <w:right w:val="none" w:sz="0" w:space="0" w:color="auto"/>
                                  </w:divBdr>
                                  <w:divsChild>
                                    <w:div w:id="1217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ato%20T%5BAuthor%5D&amp;cauthor=true&amp;cauthor_uid=23354049" TargetMode="External"/><Relationship Id="rId21" Type="http://schemas.openxmlformats.org/officeDocument/2006/relationships/hyperlink" Target="javascript:void(0);" TargetMode="External"/><Relationship Id="rId42" Type="http://schemas.openxmlformats.org/officeDocument/2006/relationships/hyperlink" Target="http://www.cell.com/molecular-cell/abstract/S1097-2765(12)00977-X" TargetMode="External"/><Relationship Id="rId63" Type="http://schemas.openxmlformats.org/officeDocument/2006/relationships/hyperlink" Target="http://www.cell.com/molecular-cell/fulltext/S1097-2765(13)00134-2" TargetMode="External"/><Relationship Id="rId84" Type="http://schemas.openxmlformats.org/officeDocument/2006/relationships/hyperlink" Target="http://www.cell.com/molecular-cell/fulltext/S1097-2765(13)00036-1" TargetMode="External"/><Relationship Id="rId138" Type="http://schemas.openxmlformats.org/officeDocument/2006/relationships/hyperlink" Target="http://www.ncbi.nlm.nih.gov/pubmed?term=Soto%20MC%5BAuthor%5D&amp;cauthor=true&amp;cauthor_uid=23431196" TargetMode="External"/><Relationship Id="rId159" Type="http://schemas.openxmlformats.org/officeDocument/2006/relationships/hyperlink" Target="http://www.ncbi.nlm.nih.gov/pubmed?term=Ornitz%20DM%5BAuthor%5D&amp;cauthor=true&amp;cauthor_uid=23431057" TargetMode="External"/><Relationship Id="rId170" Type="http://schemas.openxmlformats.org/officeDocument/2006/relationships/hyperlink" Target="http://www.ncbi.nlm.nih.gov/pubmed?term=Renault%20VM%5BAuthor%5D&amp;cauthor=true&amp;cauthor_uid=23429341" TargetMode="External"/><Relationship Id="rId191" Type="http://schemas.openxmlformats.org/officeDocument/2006/relationships/hyperlink" Target="http://www.ncbi.nlm.nih.gov/pubmed?term=Argenton%20F%5BAuthor%5D&amp;cauthor=true&amp;cauthor_uid=23429286" TargetMode="External"/><Relationship Id="rId196" Type="http://schemas.openxmlformats.org/officeDocument/2006/relationships/hyperlink" Target="http://www.ncbi.nlm.nih.gov/pubmed?term=Sinha%20A%5BAuthor%5D&amp;cauthor=true&amp;cauthor_uid=23428873" TargetMode="External"/><Relationship Id="rId200" Type="http://schemas.openxmlformats.org/officeDocument/2006/relationships/hyperlink" Target="http://www.ncbi.nlm.nih.gov/pubmed?term=Shivdasani%20RA%5BAuthor%5D&amp;cauthor=true&amp;cauthor_uid=23428873" TargetMode="External"/><Relationship Id="rId16" Type="http://schemas.openxmlformats.org/officeDocument/2006/relationships/image" Target="media/image2.png"/><Relationship Id="rId107" Type="http://schemas.openxmlformats.org/officeDocument/2006/relationships/hyperlink" Target="http://www.ncbi.nlm.nih.gov/pubmed/23391384" TargetMode="External"/><Relationship Id="rId11" Type="http://schemas.openxmlformats.org/officeDocument/2006/relationships/hyperlink" Target="http://www.ncbi.nlm.nih.gov/pubmed/23431054" TargetMode="External"/><Relationship Id="rId32" Type="http://schemas.openxmlformats.org/officeDocument/2006/relationships/hyperlink" Target="http://www.cell.com/molecular-cell/abstract/S1097-2765(13)00092-0" TargetMode="External"/><Relationship Id="rId37" Type="http://schemas.openxmlformats.org/officeDocument/2006/relationships/hyperlink" Target="javascript:void(0);" TargetMode="External"/><Relationship Id="rId53" Type="http://schemas.openxmlformats.org/officeDocument/2006/relationships/hyperlink" Target="http://www.cell.com/molecular-cell/abstract/S1097-2765(13)00092-0" TargetMode="External"/><Relationship Id="rId58" Type="http://schemas.openxmlformats.org/officeDocument/2006/relationships/hyperlink" Target="http://download.cell.com/molecular-cell/pdf/PIIS1097276513000944.pdf" TargetMode="External"/><Relationship Id="rId74" Type="http://schemas.openxmlformats.org/officeDocument/2006/relationships/hyperlink" Target="http://www.cell.com/molecular-cell/abstract/S1097-2765(12)01055-6" TargetMode="External"/><Relationship Id="rId79" Type="http://schemas.openxmlformats.org/officeDocument/2006/relationships/hyperlink" Target="http://download.cell.com/molecular-cell/pdf/PIIS109727651200977X.pdf" TargetMode="External"/><Relationship Id="rId102" Type="http://schemas.openxmlformats.org/officeDocument/2006/relationships/hyperlink" Target="http://www.cell.com/molecular-cell/fulltext/S1097-2765(12)01054-4" TargetMode="External"/><Relationship Id="rId123" Type="http://schemas.openxmlformats.org/officeDocument/2006/relationships/hyperlink" Target="http://www.ncbi.nlm.nih.gov/pubmed?term=Grompe%20M%5BAuthor%5D&amp;cauthor=true&amp;cauthor_uid=23354049" TargetMode="External"/><Relationship Id="rId128" Type="http://schemas.openxmlformats.org/officeDocument/2006/relationships/hyperlink" Target="http://www.ncbi.nlm.nih.gov/pubmed?term=Tillman%20EJ%5BAuthor%5D&amp;cauthor=true&amp;cauthor_uid=23435428" TargetMode="External"/><Relationship Id="rId144" Type="http://schemas.openxmlformats.org/officeDocument/2006/relationships/hyperlink" Target="http://www.ncbi.nlm.nih.gov/pubmed?term=Verhoekx%20JS%5BAuthor%5D&amp;cauthor=true&amp;cauthor_uid=23431165" TargetMode="External"/><Relationship Id="rId149" Type="http://schemas.openxmlformats.org/officeDocument/2006/relationships/hyperlink" Target="http://www.ncbi.nlm.nih.gov/pubmed?term=Davidson%20D%5BAuthor%5D&amp;cauthor=true&amp;cauthor_uid=23431165" TargetMode="External"/><Relationship Id="rId5" Type="http://schemas.openxmlformats.org/officeDocument/2006/relationships/hyperlink" Target="http://www.ncbi.nlm.nih.gov/pubmed?term=Rokudai%20S%5BAuthor%5D&amp;cauthor=true&amp;cauthor_uid=23431171" TargetMode="External"/><Relationship Id="rId90" Type="http://schemas.openxmlformats.org/officeDocument/2006/relationships/hyperlink" Target="http://www.cell.com/molecular-cell/fulltext/S1097-2765(12)01052-0" TargetMode="External"/><Relationship Id="rId95" Type="http://schemas.openxmlformats.org/officeDocument/2006/relationships/hyperlink" Target="http://www.cell.com/molecular-cell/abstract/S1097-2765(12)01050-7" TargetMode="External"/><Relationship Id="rId160" Type="http://schemas.openxmlformats.org/officeDocument/2006/relationships/hyperlink" Target="http://www.ncbi.nlm.nih.gov/pubmed?term=Mikkola%20ML%5BAuthor%5D&amp;cauthor=true&amp;cauthor_uid=23431057" TargetMode="External"/><Relationship Id="rId165" Type="http://schemas.openxmlformats.org/officeDocument/2006/relationships/hyperlink" Target="http://www.ncbi.nlm.nih.gov/pubmed?term=Shkreli%20M%5BAuthor%5D&amp;cauthor=true&amp;cauthor_uid=23429341" TargetMode="External"/><Relationship Id="rId181" Type="http://schemas.openxmlformats.org/officeDocument/2006/relationships/hyperlink" Target="http://www.ncbi.nlm.nih.gov/pubmed?term=Persano%20L%5BAuthor%5D&amp;cauthor=true&amp;cauthor_uid=23429286" TargetMode="External"/><Relationship Id="rId186" Type="http://schemas.openxmlformats.org/officeDocument/2006/relationships/hyperlink" Target="http://www.ncbi.nlm.nih.gov/pubmed?term=Della%20Puppa%20A%5BAuthor%5D&amp;cauthor=true&amp;cauthor_uid=23429286"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http://www.cell.com/molecular-cell/abstract/S1097-2765(12)00977-X" TargetMode="External"/><Relationship Id="rId48" Type="http://schemas.openxmlformats.org/officeDocument/2006/relationships/hyperlink" Target="http://www.cell.com/molecular-cell/abstract/S1097-2765(12)00977-X" TargetMode="External"/><Relationship Id="rId64" Type="http://schemas.openxmlformats.org/officeDocument/2006/relationships/hyperlink" Target="http://download.cell.com/molecular-cell/pdf/PIIS1097276513001342.pdf" TargetMode="External"/><Relationship Id="rId69" Type="http://schemas.openxmlformats.org/officeDocument/2006/relationships/hyperlink" Target="http://www.cell.com/molecular-cell/fulltext/S1097-2765(12)00988-4" TargetMode="External"/><Relationship Id="rId113" Type="http://schemas.openxmlformats.org/officeDocument/2006/relationships/hyperlink" Target="http://www.ncbi.nlm.nih.gov/pubmed?term=Boj%20SF%5BAuthor%5D&amp;cauthor=true&amp;cauthor_uid=23354049" TargetMode="External"/><Relationship Id="rId118" Type="http://schemas.openxmlformats.org/officeDocument/2006/relationships/hyperlink" Target="http://www.ncbi.nlm.nih.gov/pubmed?term=Hamer%20K%5BAuthor%5D&amp;cauthor=true&amp;cauthor_uid=23354049" TargetMode="External"/><Relationship Id="rId134" Type="http://schemas.openxmlformats.org/officeDocument/2006/relationships/hyperlink" Target="http://www.ncbi.nlm.nih.gov/pubmed/23431196" TargetMode="External"/><Relationship Id="rId139" Type="http://schemas.openxmlformats.org/officeDocument/2006/relationships/hyperlink" Target="http://www.ncbi.nlm.nih.gov/pubmed?term=Conte%20D%20Jr%5BAuthor%5D&amp;cauthor=true&amp;cauthor_uid=23431196" TargetMode="External"/><Relationship Id="rId80" Type="http://schemas.openxmlformats.org/officeDocument/2006/relationships/hyperlink" Target="http://www.cell.com/molecular-cell/abstract/S1097-2765(12)01013-1" TargetMode="External"/><Relationship Id="rId85" Type="http://schemas.openxmlformats.org/officeDocument/2006/relationships/hyperlink" Target="http://download.cell.com/molecular-cell/pdf/PIIS1097276513000361.pdf" TargetMode="External"/><Relationship Id="rId150" Type="http://schemas.openxmlformats.org/officeDocument/2006/relationships/hyperlink" Target="http://www.ncbi.nlm.nih.gov/pubmed?term=Feldmann%20M%5BAuthor%5D&amp;cauthor=true&amp;cauthor_uid=23431165" TargetMode="External"/><Relationship Id="rId155" Type="http://schemas.openxmlformats.org/officeDocument/2006/relationships/hyperlink" Target="http://www.ncbi.nlm.nih.gov/pubmed?term=N%C3%A4rhi%20K%5BAuthor%5D&amp;cauthor=true&amp;cauthor_uid=23431057" TargetMode="External"/><Relationship Id="rId171" Type="http://schemas.openxmlformats.org/officeDocument/2006/relationships/hyperlink" Target="http://www.ncbi.nlm.nih.gov/pubmed?term=Ye%20J%5BAuthor%5D&amp;cauthor=true&amp;cauthor_uid=23429341" TargetMode="External"/><Relationship Id="rId176" Type="http://schemas.openxmlformats.org/officeDocument/2006/relationships/hyperlink" Target="http://www.ncbi.nlm.nih.gov/pubmed?term=Dejean%20A%5BAuthor%5D&amp;cauthor=true&amp;cauthor_uid=23429341" TargetMode="External"/><Relationship Id="rId192" Type="http://schemas.openxmlformats.org/officeDocument/2006/relationships/hyperlink" Target="http://www.ncbi.nlm.nih.gov/pubmed?term=Tiso%20N%5BAuthor%5D&amp;cauthor=true&amp;cauthor_uid=23429286" TargetMode="External"/><Relationship Id="rId197" Type="http://schemas.openxmlformats.org/officeDocument/2006/relationships/hyperlink" Target="http://www.ncbi.nlm.nih.gov/pubmed?term=Verzi%20M%5BAuthor%5D&amp;cauthor=true&amp;cauthor_uid=23428873" TargetMode="External"/><Relationship Id="rId201" Type="http://schemas.openxmlformats.org/officeDocument/2006/relationships/fontTable" Target="fontTable.xml"/><Relationship Id="rId12" Type="http://schemas.openxmlformats.org/officeDocument/2006/relationships/hyperlink" Target="http://www.ncbi.nlm.nih.gov/pubmed?term=Georgia%20S%5BAuthor%5D&amp;cauthor=true&amp;cauthor_uid=23431054" TargetMode="External"/><Relationship Id="rId17" Type="http://schemas.openxmlformats.org/officeDocument/2006/relationships/image" Target="media/image3.png"/><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http://www.cell.com/molecular-cell/abstract/S1097-2765(13)00095-6" TargetMode="External"/><Relationship Id="rId103" Type="http://schemas.openxmlformats.org/officeDocument/2006/relationships/hyperlink" Target="http://download.cell.com/molecular-cell/pdf/PIIS1097276512010544.pdf" TargetMode="External"/><Relationship Id="rId108" Type="http://schemas.openxmlformats.org/officeDocument/2006/relationships/hyperlink" Target="http://www.ncbi.nlm.nih.gov/pubmed?term=Li%20VS%5BAuthor%5D&amp;cauthor=true&amp;cauthor_uid=23391384" TargetMode="External"/><Relationship Id="rId124" Type="http://schemas.openxmlformats.org/officeDocument/2006/relationships/hyperlink" Target="http://www.ncbi.nlm.nih.gov/pubmed?term=Clevers%20H%5BAuthor%5D&amp;cauthor=true&amp;cauthor_uid=23354049" TargetMode="External"/><Relationship Id="rId129" Type="http://schemas.openxmlformats.org/officeDocument/2006/relationships/hyperlink" Target="http://www.ncbi.nlm.nih.gov/pubmed?term=Cho%20YJ%5BAuthor%5D&amp;cauthor=true&amp;cauthor_uid=23435428" TargetMode="External"/><Relationship Id="rId54" Type="http://schemas.openxmlformats.org/officeDocument/2006/relationships/hyperlink" Target="http://www.cell.com/molecular-cell/fulltext/S1097-2765(13)00092-0" TargetMode="External"/><Relationship Id="rId70" Type="http://schemas.openxmlformats.org/officeDocument/2006/relationships/hyperlink" Target="http://download.cell.com/molecular-cell/pdf/PIIS1097276512009884.pdf" TargetMode="External"/><Relationship Id="rId75" Type="http://schemas.openxmlformats.org/officeDocument/2006/relationships/hyperlink" Target="http://www.cell.com/molecular-cell/fulltext/S1097-2765(12)01055-6" TargetMode="External"/><Relationship Id="rId91" Type="http://schemas.openxmlformats.org/officeDocument/2006/relationships/hyperlink" Target="http://download.cell.com/molecular-cell/pdf/PIIS1097276512010520.pdf" TargetMode="External"/><Relationship Id="rId96" Type="http://schemas.openxmlformats.org/officeDocument/2006/relationships/hyperlink" Target="http://www.cell.com/molecular-cell/fulltext/S1097-2765(12)01050-7" TargetMode="External"/><Relationship Id="rId140" Type="http://schemas.openxmlformats.org/officeDocument/2006/relationships/hyperlink" Target="http://www.ncbi.nlm.nih.gov/pubmed?term=Mello%20CC%5BAuthor%5D&amp;cauthor=true&amp;cauthor_uid=23431196" TargetMode="External"/><Relationship Id="rId145" Type="http://schemas.openxmlformats.org/officeDocument/2006/relationships/hyperlink" Target="http://www.ncbi.nlm.nih.gov/pubmed?term=Chan%20JK%5BAuthor%5D&amp;cauthor=true&amp;cauthor_uid=23431165" TargetMode="External"/><Relationship Id="rId161" Type="http://schemas.openxmlformats.org/officeDocument/2006/relationships/hyperlink" Target="http://www.ncbi.nlm.nih.gov/pubmed/23429341" TargetMode="External"/><Relationship Id="rId166" Type="http://schemas.openxmlformats.org/officeDocument/2006/relationships/hyperlink" Target="http://www.ncbi.nlm.nih.gov/pubmed?term=Sirakov%20M%5BAuthor%5D&amp;cauthor=true&amp;cauthor_uid=23429341" TargetMode="External"/><Relationship Id="rId182" Type="http://schemas.openxmlformats.org/officeDocument/2006/relationships/hyperlink" Target="http://www.ncbi.nlm.nih.gov/pubmed?term=Pistollato%20F%5BAuthor%5D&amp;cauthor=true&amp;cauthor_uid=23429286" TargetMode="External"/><Relationship Id="rId187" Type="http://schemas.openxmlformats.org/officeDocument/2006/relationships/hyperlink" Target="http://www.ncbi.nlm.nih.gov/pubmed?term=Bresolin%20S%5BAuthor%5D&amp;cauthor=true&amp;cauthor_uid=23429286" TargetMode="External"/><Relationship Id="rId1" Type="http://schemas.openxmlformats.org/officeDocument/2006/relationships/styles" Target="styles.xml"/><Relationship Id="rId6" Type="http://schemas.openxmlformats.org/officeDocument/2006/relationships/hyperlink" Target="http://www.ncbi.nlm.nih.gov/pubmed?term=Laptenko%20O%5BAuthor%5D&amp;cauthor=true&amp;cauthor_uid=23431171" TargetMode="External"/><Relationship Id="rId23" Type="http://schemas.openxmlformats.org/officeDocument/2006/relationships/hyperlink" Target="http://www.cell.com/molecular-cell/abstract/S1097-2765(13)00093-2" TargetMode="External"/><Relationship Id="rId28" Type="http://schemas.openxmlformats.org/officeDocument/2006/relationships/hyperlink" Target="javascript:void(0);" TargetMode="External"/><Relationship Id="rId49" Type="http://schemas.openxmlformats.org/officeDocument/2006/relationships/image" Target="media/image5.gif"/><Relationship Id="rId114" Type="http://schemas.openxmlformats.org/officeDocument/2006/relationships/hyperlink" Target="http://www.ncbi.nlm.nih.gov/pubmed?term=van%20Es%20JH%5BAuthor%5D&amp;cauthor=true&amp;cauthor_uid=23354049" TargetMode="External"/><Relationship Id="rId119" Type="http://schemas.openxmlformats.org/officeDocument/2006/relationships/hyperlink" Target="http://www.ncbi.nlm.nih.gov/pubmed?term=Sasaki%20N%5BAuthor%5D&amp;cauthor=true&amp;cauthor_uid=23354049" TargetMode="External"/><Relationship Id="rId44" Type="http://schemas.openxmlformats.org/officeDocument/2006/relationships/hyperlink" Target="http://www.cell.com/molecular-cell/abstract/S1097-2765(12)00977-X" TargetMode="External"/><Relationship Id="rId60" Type="http://schemas.openxmlformats.org/officeDocument/2006/relationships/hyperlink" Target="http://www.cell.com/molecular-cell/fulltext/S1097-2765(13)00095-6" TargetMode="External"/><Relationship Id="rId65" Type="http://schemas.openxmlformats.org/officeDocument/2006/relationships/hyperlink" Target="http://www.cell.com/molecular-cell/abstract/S1097-2765(13)00135-4" TargetMode="External"/><Relationship Id="rId81" Type="http://schemas.openxmlformats.org/officeDocument/2006/relationships/hyperlink" Target="http://www.cell.com/molecular-cell/fulltext/S1097-2765(12)01013-1" TargetMode="External"/><Relationship Id="rId86" Type="http://schemas.openxmlformats.org/officeDocument/2006/relationships/hyperlink" Target="http://www.cell.com/molecular-cell/abstract/S1097-2765(12)01018-0" TargetMode="External"/><Relationship Id="rId130" Type="http://schemas.openxmlformats.org/officeDocument/2006/relationships/hyperlink" Target="http://www.ncbi.nlm.nih.gov/pubmed?term=Thom%20CS%5BAuthor%5D&amp;cauthor=true&amp;cauthor_uid=23435428" TargetMode="External"/><Relationship Id="rId135" Type="http://schemas.openxmlformats.org/officeDocument/2006/relationships/hyperlink" Target="http://www.ncbi.nlm.nih.gov/pubmed?term=Kim%20S%5BAuthor%5D&amp;cauthor=true&amp;cauthor_uid=23431196" TargetMode="External"/><Relationship Id="rId151" Type="http://schemas.openxmlformats.org/officeDocument/2006/relationships/hyperlink" Target="http://www.ncbi.nlm.nih.gov/pubmed?term=Midwood%20KS%5BAuthor%5D&amp;cauthor=true&amp;cauthor_uid=23431165" TargetMode="External"/><Relationship Id="rId156" Type="http://schemas.openxmlformats.org/officeDocument/2006/relationships/hyperlink" Target="http://www.ncbi.nlm.nih.gov/pubmed?term=Lindfors%20PH%5BAuthor%5D&amp;cauthor=true&amp;cauthor_uid=23431057" TargetMode="External"/><Relationship Id="rId177" Type="http://schemas.openxmlformats.org/officeDocument/2006/relationships/hyperlink" Target="http://www.ncbi.nlm.nih.gov/pubmed?term=Plateroti%20M%5BAuthor%5D&amp;cauthor=true&amp;cauthor_uid=23429341" TargetMode="External"/><Relationship Id="rId198" Type="http://schemas.openxmlformats.org/officeDocument/2006/relationships/hyperlink" Target="http://www.ncbi.nlm.nih.gov/pubmed?term=Bernt%20KM%5BAuthor%5D&amp;cauthor=true&amp;cauthor_uid=23428873" TargetMode="External"/><Relationship Id="rId172" Type="http://schemas.openxmlformats.org/officeDocument/2006/relationships/hyperlink" Target="http://www.ncbi.nlm.nih.gov/pubmed?term=Djerbi%20A%5BAuthor%5D&amp;cauthor=true&amp;cauthor_uid=23429341" TargetMode="External"/><Relationship Id="rId193" Type="http://schemas.openxmlformats.org/officeDocument/2006/relationships/hyperlink" Target="http://www.ncbi.nlm.nih.gov/pubmed?term=Basso%20G%5BAuthor%5D&amp;cauthor=true&amp;cauthor_uid=23429286" TargetMode="External"/><Relationship Id="rId202" Type="http://schemas.openxmlformats.org/officeDocument/2006/relationships/theme" Target="theme/theme1.xml"/><Relationship Id="rId13" Type="http://schemas.openxmlformats.org/officeDocument/2006/relationships/hyperlink" Target="http://www.ncbi.nlm.nih.gov/pubmed?term=Kanji%20M%5BAuthor%5D&amp;cauthor=true&amp;cauthor_uid=23431054"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http://www.ncbi.nlm.nih.gov/pubmed?term=Clevers%20H%5BAuthor%5D&amp;cauthor=true&amp;cauthor_uid=23391384" TargetMode="External"/><Relationship Id="rId34" Type="http://schemas.openxmlformats.org/officeDocument/2006/relationships/hyperlink" Target="javascript:void(0);" TargetMode="External"/><Relationship Id="rId50" Type="http://schemas.openxmlformats.org/officeDocument/2006/relationships/hyperlink" Target="http://www.cell.com/molecular-cell/abstract/S1097-2765(13)00093-2" TargetMode="External"/><Relationship Id="rId55" Type="http://schemas.openxmlformats.org/officeDocument/2006/relationships/hyperlink" Target="http://download.cell.com/molecular-cell/pdf/PIIS1097276513000920.pdf" TargetMode="External"/><Relationship Id="rId76" Type="http://schemas.openxmlformats.org/officeDocument/2006/relationships/hyperlink" Target="http://download.cell.com/molecular-cell/pdf/PIIS1097276512010556.pdf" TargetMode="External"/><Relationship Id="rId97" Type="http://schemas.openxmlformats.org/officeDocument/2006/relationships/hyperlink" Target="http://download.cell.com/molecular-cell/pdf/PIIS1097276512010507.pdf" TargetMode="External"/><Relationship Id="rId104" Type="http://schemas.openxmlformats.org/officeDocument/2006/relationships/hyperlink" Target="http://www.ncbi.nlm.nih.gov/pubmed/23398152" TargetMode="External"/><Relationship Id="rId120" Type="http://schemas.openxmlformats.org/officeDocument/2006/relationships/hyperlink" Target="http://www.ncbi.nlm.nih.gov/pubmed?term=Finegold%20MJ%5BAuthor%5D&amp;cauthor=true&amp;cauthor_uid=23354049" TargetMode="External"/><Relationship Id="rId125" Type="http://schemas.openxmlformats.org/officeDocument/2006/relationships/hyperlink" Target="http://www.ncbi.nlm.nih.gov/pubmed/23435428" TargetMode="External"/><Relationship Id="rId141" Type="http://schemas.openxmlformats.org/officeDocument/2006/relationships/hyperlink" Target="http://www.ncbi.nlm.nih.gov/pubmed?term=Shirayama%20M%5BAuthor%5D&amp;cauthor=true&amp;cauthor_uid=23431196" TargetMode="External"/><Relationship Id="rId146" Type="http://schemas.openxmlformats.org/officeDocument/2006/relationships/hyperlink" Target="http://www.ncbi.nlm.nih.gov/pubmed?term=Krausgruber%20T%5BAuthor%5D&amp;cauthor=true&amp;cauthor_uid=23431165" TargetMode="External"/><Relationship Id="rId167" Type="http://schemas.openxmlformats.org/officeDocument/2006/relationships/hyperlink" Target="http://www.ncbi.nlm.nih.gov/pubmed?term=Bauwens%20S%5BAuthor%5D&amp;cauthor=true&amp;cauthor_uid=23429341" TargetMode="External"/><Relationship Id="rId188" Type="http://schemas.openxmlformats.org/officeDocument/2006/relationships/hyperlink" Target="http://www.ncbi.nlm.nih.gov/pubmed?term=Battilana%20G%5BAuthor%5D&amp;cauthor=true&amp;cauthor_uid=23429286" TargetMode="External"/><Relationship Id="rId7" Type="http://schemas.openxmlformats.org/officeDocument/2006/relationships/hyperlink" Target="http://www.ncbi.nlm.nih.gov/pubmed?term=Arnal%20SM%5BAuthor%5D&amp;cauthor=true&amp;cauthor_uid=23431171" TargetMode="External"/><Relationship Id="rId71" Type="http://schemas.openxmlformats.org/officeDocument/2006/relationships/hyperlink" Target="http://www.cell.com/molecular-cell/abstract/S1097-2765(12)01048-9" TargetMode="External"/><Relationship Id="rId92" Type="http://schemas.openxmlformats.org/officeDocument/2006/relationships/hyperlink" Target="http://www.cell.com/molecular-cell/abstract/S1097-2765(12)01014-3" TargetMode="External"/><Relationship Id="rId162" Type="http://schemas.openxmlformats.org/officeDocument/2006/relationships/hyperlink" Target="http://www.ncbi.nlm.nih.gov/pubmed?term=Diala%20I%5BAuthor%5D&amp;cauthor=true&amp;cauthor_uid=23429341" TargetMode="External"/><Relationship Id="rId183" Type="http://schemas.openxmlformats.org/officeDocument/2006/relationships/hyperlink" Target="http://www.ncbi.nlm.nih.gov/pubmed?term=Moro%20E%5BAuthor%5D&amp;cauthor=true&amp;cauthor_uid=23429286" TargetMode="External"/><Relationship Id="rId2" Type="http://schemas.openxmlformats.org/officeDocument/2006/relationships/settings" Target="settings.xml"/><Relationship Id="rId29" Type="http://schemas.openxmlformats.org/officeDocument/2006/relationships/hyperlink" Target="http://www.cell.com/molecular-cell/abstract/S1097-2765(13)00092-0" TargetMode="External"/><Relationship Id="rId24" Type="http://schemas.openxmlformats.org/officeDocument/2006/relationships/hyperlink" Target="http://www.cell.com/molecular-cell/abstract/S1097-2765(13)00093-2" TargetMode="External"/><Relationship Id="rId40" Type="http://schemas.openxmlformats.org/officeDocument/2006/relationships/hyperlink" Target="javascript:void(0);" TargetMode="External"/><Relationship Id="rId45" Type="http://schemas.openxmlformats.org/officeDocument/2006/relationships/hyperlink" Target="http://www.cell.com/molecular-cell/abstract/S1097-2765(12)00977-X" TargetMode="External"/><Relationship Id="rId66" Type="http://schemas.openxmlformats.org/officeDocument/2006/relationships/hyperlink" Target="http://www.cell.com/molecular-cell/fulltext/S1097-2765(13)00135-4" TargetMode="External"/><Relationship Id="rId87" Type="http://schemas.openxmlformats.org/officeDocument/2006/relationships/hyperlink" Target="http://www.cell.com/molecular-cell/fulltext/S1097-2765(12)01018-0" TargetMode="External"/><Relationship Id="rId110" Type="http://schemas.openxmlformats.org/officeDocument/2006/relationships/hyperlink" Target="http://www.ncbi.nlm.nih.gov/pubmed/23354049" TargetMode="External"/><Relationship Id="rId115" Type="http://schemas.openxmlformats.org/officeDocument/2006/relationships/hyperlink" Target="http://www.ncbi.nlm.nih.gov/pubmed?term=Li%20VS%5BAuthor%5D&amp;cauthor=true&amp;cauthor_uid=23354049" TargetMode="External"/><Relationship Id="rId131" Type="http://schemas.openxmlformats.org/officeDocument/2006/relationships/hyperlink" Target="http://www.ncbi.nlm.nih.gov/pubmed?term=Pomeroy%20SL%5BAuthor%5D&amp;cauthor=true&amp;cauthor_uid=23435428" TargetMode="External"/><Relationship Id="rId136" Type="http://schemas.openxmlformats.org/officeDocument/2006/relationships/hyperlink" Target="http://www.ncbi.nlm.nih.gov/pubmed?term=Ishidate%20T%5BAuthor%5D&amp;cauthor=true&amp;cauthor_uid=23431196" TargetMode="External"/><Relationship Id="rId157" Type="http://schemas.openxmlformats.org/officeDocument/2006/relationships/hyperlink" Target="http://www.ncbi.nlm.nih.gov/pubmed?term=H%C3%A4%C3%A4r%C3%A4%20O%5BAuthor%5D&amp;cauthor=true&amp;cauthor_uid=23431057" TargetMode="External"/><Relationship Id="rId178" Type="http://schemas.openxmlformats.org/officeDocument/2006/relationships/hyperlink" Target="http://www.ncbi.nlm.nih.gov/pubmed?term=Gilson%20E%5BAuthor%5D&amp;cauthor=true&amp;cauthor_uid=23429341" TargetMode="External"/><Relationship Id="rId61" Type="http://schemas.openxmlformats.org/officeDocument/2006/relationships/hyperlink" Target="http://download.cell.com/molecular-cell/pdf/PIIS1097276513000956.pdf" TargetMode="External"/><Relationship Id="rId82" Type="http://schemas.openxmlformats.org/officeDocument/2006/relationships/hyperlink" Target="http://download.cell.com/molecular-cell/pdf/PIIS1097276512010131.pdf" TargetMode="External"/><Relationship Id="rId152" Type="http://schemas.openxmlformats.org/officeDocument/2006/relationships/hyperlink" Target="http://www.ncbi.nlm.nih.gov/pubmed?term=Nanchahal%20J%5BAuthor%5D&amp;cauthor=true&amp;cauthor_uid=23431165" TargetMode="External"/><Relationship Id="rId173" Type="http://schemas.openxmlformats.org/officeDocument/2006/relationships/hyperlink" Target="http://www.ncbi.nlm.nih.gov/pubmed?term=Pineau%20P%5BAuthor%5D&amp;cauthor=true&amp;cauthor_uid=23429341" TargetMode="External"/><Relationship Id="rId194" Type="http://schemas.openxmlformats.org/officeDocument/2006/relationships/hyperlink" Target="http://www.ncbi.nlm.nih.gov/pubmed/23428873" TargetMode="External"/><Relationship Id="rId199" Type="http://schemas.openxmlformats.org/officeDocument/2006/relationships/hyperlink" Target="http://www.ncbi.nlm.nih.gov/pubmed?term=Armstrong%20S%5BAuthor%5D&amp;cauthor=true&amp;cauthor_uid=23428873" TargetMode="External"/><Relationship Id="rId203" Type="http://schemas.microsoft.com/office/2007/relationships/stylesWithEffects" Target="stylesWithEffects.xml"/><Relationship Id="rId19" Type="http://schemas.openxmlformats.org/officeDocument/2006/relationships/image" Target="media/image4.gif"/><Relationship Id="rId14" Type="http://schemas.openxmlformats.org/officeDocument/2006/relationships/hyperlink" Target="http://www.ncbi.nlm.nih.gov/pubmed?term=Bhushan%20A%5BAuthor%5D&amp;cauthor=true&amp;cauthor_uid=23431054" TargetMode="External"/><Relationship Id="rId30" Type="http://schemas.openxmlformats.org/officeDocument/2006/relationships/hyperlink" Target="http://www.cell.com/molecular-cell/abstract/S1097-2765(13)00092-0" TargetMode="External"/><Relationship Id="rId35" Type="http://schemas.openxmlformats.org/officeDocument/2006/relationships/hyperlink" Target="javascript:void(0);" TargetMode="External"/><Relationship Id="rId56" Type="http://schemas.openxmlformats.org/officeDocument/2006/relationships/hyperlink" Target="http://www.cell.com/molecular-cell/abstract/S1097-2765(13)00094-4" TargetMode="External"/><Relationship Id="rId77" Type="http://schemas.openxmlformats.org/officeDocument/2006/relationships/hyperlink" Target="http://www.cell.com/molecular-cell/abstract/S1097-2765(12)00977-X" TargetMode="External"/><Relationship Id="rId100" Type="http://schemas.openxmlformats.org/officeDocument/2006/relationships/hyperlink" Target="http://download.cell.com/molecular-cell/pdf/PIIS1097276512010519.pdf" TargetMode="External"/><Relationship Id="rId105" Type="http://schemas.openxmlformats.org/officeDocument/2006/relationships/hyperlink" Target="http://www.ncbi.nlm.nih.gov/pubmed?term=Clevers%20HC%5BAuthor%5D&amp;cauthor=true&amp;cauthor_uid=23398152" TargetMode="External"/><Relationship Id="rId126" Type="http://schemas.openxmlformats.org/officeDocument/2006/relationships/hyperlink" Target="http://www.ncbi.nlm.nih.gov/pubmed?term=Mora-Blanco%20EL%5BAuthor%5D&amp;cauthor=true&amp;cauthor_uid=23435428" TargetMode="External"/><Relationship Id="rId147" Type="http://schemas.openxmlformats.org/officeDocument/2006/relationships/hyperlink" Target="http://www.ncbi.nlm.nih.gov/pubmed?term=Nicolaidou%20V%5BAuthor%5D&amp;cauthor=true&amp;cauthor_uid=23431165" TargetMode="External"/><Relationship Id="rId168" Type="http://schemas.openxmlformats.org/officeDocument/2006/relationships/hyperlink" Target="http://www.ncbi.nlm.nih.gov/pubmed?term=Schluth-Bolard%20C%5BAuthor%5D&amp;cauthor=true&amp;cauthor_uid=23429341" TargetMode="External"/><Relationship Id="rId8" Type="http://schemas.openxmlformats.org/officeDocument/2006/relationships/hyperlink" Target="http://www.ncbi.nlm.nih.gov/pubmed?term=Taya%20Y%5BAuthor%5D&amp;cauthor=true&amp;cauthor_uid=23431171" TargetMode="External"/><Relationship Id="rId51" Type="http://schemas.openxmlformats.org/officeDocument/2006/relationships/hyperlink" Target="http://www.cell.com/molecular-cell/fulltext/S1097-2765(13)00093-2" TargetMode="External"/><Relationship Id="rId72" Type="http://schemas.openxmlformats.org/officeDocument/2006/relationships/hyperlink" Target="http://www.cell.com/molecular-cell/fulltext/S1097-2765(12)01048-9" TargetMode="External"/><Relationship Id="rId93" Type="http://schemas.openxmlformats.org/officeDocument/2006/relationships/hyperlink" Target="http://www.cell.com/molecular-cell/fulltext/S1097-2765(12)01014-3" TargetMode="External"/><Relationship Id="rId98" Type="http://schemas.openxmlformats.org/officeDocument/2006/relationships/hyperlink" Target="http://www.cell.com/molecular-cell/abstract/S1097-2765(12)01051-9" TargetMode="External"/><Relationship Id="rId121" Type="http://schemas.openxmlformats.org/officeDocument/2006/relationships/hyperlink" Target="http://www.ncbi.nlm.nih.gov/pubmed?term=Haft%20A%5BAuthor%5D&amp;cauthor=true&amp;cauthor_uid=23354049" TargetMode="External"/><Relationship Id="rId142" Type="http://schemas.openxmlformats.org/officeDocument/2006/relationships/hyperlink" Target="http://www.ncbi.nlm.nih.gov/pubmed/23431165" TargetMode="External"/><Relationship Id="rId163" Type="http://schemas.openxmlformats.org/officeDocument/2006/relationships/hyperlink" Target="http://www.ncbi.nlm.nih.gov/pubmed?term=Wagner%20N%5BAuthor%5D&amp;cauthor=true&amp;cauthor_uid=23429341" TargetMode="External"/><Relationship Id="rId184" Type="http://schemas.openxmlformats.org/officeDocument/2006/relationships/hyperlink" Target="http://www.ncbi.nlm.nih.gov/pubmed?term=Frasson%20C%5BAuthor%5D&amp;cauthor=true&amp;cauthor_uid=23429286" TargetMode="External"/><Relationship Id="rId189" Type="http://schemas.openxmlformats.org/officeDocument/2006/relationships/hyperlink" Target="http://www.ncbi.nlm.nih.gov/pubmed?term=Indraccolo%20S%5BAuthor%5D&amp;cauthor=true&amp;cauthor_uid=23429286" TargetMode="External"/><Relationship Id="rId3" Type="http://schemas.openxmlformats.org/officeDocument/2006/relationships/webSettings" Target="webSettings.xml"/><Relationship Id="rId25" Type="http://schemas.openxmlformats.org/officeDocument/2006/relationships/hyperlink" Target="http://www.cell.com/molecular-cell/abstract/S1097-2765(13)00093-2" TargetMode="External"/><Relationship Id="rId46" Type="http://schemas.openxmlformats.org/officeDocument/2006/relationships/hyperlink" Target="http://www.cell.com/molecular-cell/abstract/S1097-2765(12)00977-X" TargetMode="External"/><Relationship Id="rId67" Type="http://schemas.openxmlformats.org/officeDocument/2006/relationships/hyperlink" Target="http://download.cell.com/molecular-cell/pdf/PIIS1097276513001354.pdf" TargetMode="External"/><Relationship Id="rId116" Type="http://schemas.openxmlformats.org/officeDocument/2006/relationships/hyperlink" Target="http://www.ncbi.nlm.nih.gov/pubmed?term=van%20de%20Wetering%20M%5BAuthor%5D&amp;cauthor=true&amp;cauthor_uid=23354049" TargetMode="External"/><Relationship Id="rId137" Type="http://schemas.openxmlformats.org/officeDocument/2006/relationships/hyperlink" Target="http://www.ncbi.nlm.nih.gov/pubmed?term=Sharma%20R%5BAuthor%5D&amp;cauthor=true&amp;cauthor_uid=23431196" TargetMode="External"/><Relationship Id="rId158" Type="http://schemas.openxmlformats.org/officeDocument/2006/relationships/hyperlink" Target="http://www.ncbi.nlm.nih.gov/pubmed?term=Yang%20L%5BAuthor%5D&amp;cauthor=true&amp;cauthor_uid=23431057" TargetMode="External"/><Relationship Id="rId20" Type="http://schemas.openxmlformats.org/officeDocument/2006/relationships/hyperlink" Target="javascript:void(0);" TargetMode="External"/><Relationship Id="rId41" Type="http://schemas.openxmlformats.org/officeDocument/2006/relationships/hyperlink" Target="http://www.cell.com/molecular-cell/abstract/S1097-2765(12)00977-X" TargetMode="External"/><Relationship Id="rId62" Type="http://schemas.openxmlformats.org/officeDocument/2006/relationships/hyperlink" Target="http://www.cell.com/molecular-cell/abstract/S1097-2765(13)00134-2" TargetMode="External"/><Relationship Id="rId83" Type="http://schemas.openxmlformats.org/officeDocument/2006/relationships/hyperlink" Target="http://www.cell.com/molecular-cell/abstract/S1097-2765(13)00036-1" TargetMode="External"/><Relationship Id="rId88" Type="http://schemas.openxmlformats.org/officeDocument/2006/relationships/hyperlink" Target="http://download.cell.com/molecular-cell/pdf/PIIS1097276512010180.pdf" TargetMode="External"/><Relationship Id="rId111" Type="http://schemas.openxmlformats.org/officeDocument/2006/relationships/hyperlink" Target="http://www.ncbi.nlm.nih.gov/pubmed?term=Huch%20M%5BAuthor%5D&amp;cauthor=true&amp;cauthor_uid=23354049" TargetMode="External"/><Relationship Id="rId132" Type="http://schemas.openxmlformats.org/officeDocument/2006/relationships/hyperlink" Target="http://www.ncbi.nlm.nih.gov/pubmed?term=Shao%20W%5BAuthor%5D&amp;cauthor=true&amp;cauthor_uid=23435428" TargetMode="External"/><Relationship Id="rId153" Type="http://schemas.openxmlformats.org/officeDocument/2006/relationships/hyperlink" Target="http://www.ncbi.nlm.nih.gov/pubmed/23431057" TargetMode="External"/><Relationship Id="rId174" Type="http://schemas.openxmlformats.org/officeDocument/2006/relationships/hyperlink" Target="http://www.ncbi.nlm.nih.gov/pubmed?term=Choi%20J%5BAuthor%5D&amp;cauthor=true&amp;cauthor_uid=23429341" TargetMode="External"/><Relationship Id="rId179" Type="http://schemas.openxmlformats.org/officeDocument/2006/relationships/hyperlink" Target="http://www.ncbi.nlm.nih.gov/pubmed/23429286" TargetMode="External"/><Relationship Id="rId195" Type="http://schemas.openxmlformats.org/officeDocument/2006/relationships/hyperlink" Target="http://www.ncbi.nlm.nih.gov/pubmed?term=Ho%20LL%5BAuthor%5D&amp;cauthor=true&amp;cauthor_uid=23428873" TargetMode="External"/><Relationship Id="rId190" Type="http://schemas.openxmlformats.org/officeDocument/2006/relationships/hyperlink" Target="http://www.ncbi.nlm.nih.gov/pubmed?term=Te%20Kronnie%20G%5BAuthor%5D&amp;cauthor=true&amp;cauthor_uid=23429286" TargetMode="External"/><Relationship Id="rId15" Type="http://schemas.openxmlformats.org/officeDocument/2006/relationships/image" Target="media/image1.png"/><Relationship Id="rId36" Type="http://schemas.openxmlformats.org/officeDocument/2006/relationships/hyperlink" Target="javascript:void(0);" TargetMode="External"/><Relationship Id="rId57" Type="http://schemas.openxmlformats.org/officeDocument/2006/relationships/hyperlink" Target="http://www.cell.com/molecular-cell/fulltext/S1097-2765(13)00094-4" TargetMode="External"/><Relationship Id="rId106" Type="http://schemas.openxmlformats.org/officeDocument/2006/relationships/hyperlink" Target="http://www.ncbi.nlm.nih.gov/pubmed?term=Bevins%20CL%5BAuthor%5D&amp;cauthor=true&amp;cauthor_uid=23398152" TargetMode="External"/><Relationship Id="rId127" Type="http://schemas.openxmlformats.org/officeDocument/2006/relationships/hyperlink" Target="http://www.ncbi.nlm.nih.gov/pubmed?term=Mishina%20Y%5BAuthor%5D&amp;cauthor=true&amp;cauthor_uid=23435428" TargetMode="External"/><Relationship Id="rId10" Type="http://schemas.openxmlformats.org/officeDocument/2006/relationships/hyperlink" Target="http://www.ncbi.nlm.nih.gov/pubmed?term=Prives%20C%5BAuthor%5D&amp;cauthor=true&amp;cauthor_uid=23431171" TargetMode="External"/><Relationship Id="rId31" Type="http://schemas.openxmlformats.org/officeDocument/2006/relationships/hyperlink" Target="http://www.cell.com/molecular-cell/abstract/S1097-2765(13)00092-0" TargetMode="External"/><Relationship Id="rId52" Type="http://schemas.openxmlformats.org/officeDocument/2006/relationships/hyperlink" Target="http://download.cell.com/molecular-cell/pdf/PIIS1097276513000932.pdf" TargetMode="External"/><Relationship Id="rId73" Type="http://schemas.openxmlformats.org/officeDocument/2006/relationships/hyperlink" Target="http://download.cell.com/molecular-cell/pdf/PIIS1097276512010489.pdf" TargetMode="External"/><Relationship Id="rId78" Type="http://schemas.openxmlformats.org/officeDocument/2006/relationships/hyperlink" Target="http://www.cell.com/molecular-cell/fulltext/S1097-2765(12)00977-X" TargetMode="External"/><Relationship Id="rId94" Type="http://schemas.openxmlformats.org/officeDocument/2006/relationships/hyperlink" Target="http://download.cell.com/molecular-cell/pdf/PIIS1097276512010143.pdf" TargetMode="External"/><Relationship Id="rId99" Type="http://schemas.openxmlformats.org/officeDocument/2006/relationships/hyperlink" Target="http://www.cell.com/molecular-cell/fulltext/S1097-2765(12)01051-9" TargetMode="External"/><Relationship Id="rId101" Type="http://schemas.openxmlformats.org/officeDocument/2006/relationships/hyperlink" Target="http://www.cell.com/molecular-cell/abstract/S1097-2765(12)01054-4" TargetMode="External"/><Relationship Id="rId122" Type="http://schemas.openxmlformats.org/officeDocument/2006/relationships/hyperlink" Target="http://www.ncbi.nlm.nih.gov/pubmed?term=Vries%20RG%5BAuthor%5D&amp;cauthor=true&amp;cauthor_uid=23354049" TargetMode="External"/><Relationship Id="rId143" Type="http://schemas.openxmlformats.org/officeDocument/2006/relationships/hyperlink" Target="http://www.ncbi.nlm.nih.gov/pubmed?term=Verjee%20LS%5BAuthor%5D&amp;cauthor=true&amp;cauthor_uid=23431165" TargetMode="External"/><Relationship Id="rId148" Type="http://schemas.openxmlformats.org/officeDocument/2006/relationships/hyperlink" Target="http://www.ncbi.nlm.nih.gov/pubmed?term=Izadi%20D%5BAuthor%5D&amp;cauthor=true&amp;cauthor_uid=23431165" TargetMode="External"/><Relationship Id="rId164" Type="http://schemas.openxmlformats.org/officeDocument/2006/relationships/hyperlink" Target="http://www.ncbi.nlm.nih.gov/pubmed?term=Magdinier%20F%5BAuthor%5D&amp;cauthor=true&amp;cauthor_uid=23429341" TargetMode="External"/><Relationship Id="rId169" Type="http://schemas.openxmlformats.org/officeDocument/2006/relationships/hyperlink" Target="http://www.ncbi.nlm.nih.gov/pubmed?term=Simonet%20T%5BAuthor%5D&amp;cauthor=true&amp;cauthor_uid=23429341" TargetMode="External"/><Relationship Id="rId185" Type="http://schemas.openxmlformats.org/officeDocument/2006/relationships/hyperlink" Target="http://www.ncbi.nlm.nih.gov/pubmed?term=Porazzi%20P%5BAuthor%5D&amp;cauthor=true&amp;cauthor_uid=23429286" TargetMode="External"/><Relationship Id="rId4" Type="http://schemas.openxmlformats.org/officeDocument/2006/relationships/hyperlink" Target="http://www.ncbi.nlm.nih.gov/pubmed/23431171" TargetMode="External"/><Relationship Id="rId9" Type="http://schemas.openxmlformats.org/officeDocument/2006/relationships/hyperlink" Target="http://www.ncbi.nlm.nih.gov/pubmed?term=Kitabayashi%20I%5BAuthor%5D&amp;cauthor=true&amp;cauthor_uid=23431171" TargetMode="External"/><Relationship Id="rId180" Type="http://schemas.openxmlformats.org/officeDocument/2006/relationships/hyperlink" Target="http://www.ncbi.nlm.nih.gov/pubmed?term=Rampazzo%20E%5BAuthor%5D&amp;cauthor=true&amp;cauthor_uid=23429286" TargetMode="External"/><Relationship Id="rId26" Type="http://schemas.openxmlformats.org/officeDocument/2006/relationships/hyperlink" Target="javascript:void(0);" TargetMode="External"/><Relationship Id="rId47" Type="http://schemas.openxmlformats.org/officeDocument/2006/relationships/hyperlink" Target="http://www.cell.com/molecular-cell/abstract/S1097-2765(12)00977-X" TargetMode="External"/><Relationship Id="rId68" Type="http://schemas.openxmlformats.org/officeDocument/2006/relationships/hyperlink" Target="http://www.cell.com/molecular-cell/abstract/S1097-2765(12)00988-4" TargetMode="External"/><Relationship Id="rId89" Type="http://schemas.openxmlformats.org/officeDocument/2006/relationships/hyperlink" Target="http://www.cell.com/molecular-cell/abstract/S1097-2765(12)01052-0" TargetMode="External"/><Relationship Id="rId112" Type="http://schemas.openxmlformats.org/officeDocument/2006/relationships/hyperlink" Target="http://www.ncbi.nlm.nih.gov/pubmed?term=Dorrell%20C%5BAuthor%5D&amp;cauthor=true&amp;cauthor_uid=23354049" TargetMode="External"/><Relationship Id="rId133" Type="http://schemas.openxmlformats.org/officeDocument/2006/relationships/hyperlink" Target="http://www.ncbi.nlm.nih.gov/pubmed?term=Roberts%20CW%5BAuthor%5D&amp;cauthor=true&amp;cauthor_uid=23435428" TargetMode="External"/><Relationship Id="rId154" Type="http://schemas.openxmlformats.org/officeDocument/2006/relationships/hyperlink" Target="http://www.ncbi.nlm.nih.gov/pubmed?term=Huh%20SH%5BAuthor%5D&amp;cauthor=true&amp;cauthor_uid=23431057" TargetMode="External"/><Relationship Id="rId175" Type="http://schemas.openxmlformats.org/officeDocument/2006/relationships/hyperlink" Target="http://www.ncbi.nlm.nih.gov/pubmed?term=Artandi%20S%5BAuthor%5D&amp;cauthor=true&amp;cauthor_uid=2342934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6844</Words>
  <Characters>39017</Characters>
  <Application>Microsoft Office Word</Application>
  <DocSecurity>0</DocSecurity>
  <Lines>325</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 Ko</dc:creator>
  <cp:lastModifiedBy>민식</cp:lastModifiedBy>
  <cp:revision>4</cp:revision>
  <dcterms:created xsi:type="dcterms:W3CDTF">2013-03-01T10:04:00Z</dcterms:created>
  <dcterms:modified xsi:type="dcterms:W3CDTF">2013-03-01T23:55:00Z</dcterms:modified>
</cp:coreProperties>
</file>